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1F5" w:rsidRPr="00A126BB" w:rsidRDefault="004011E2" w:rsidP="000D0DFE">
      <w:pPr>
        <w:pStyle w:val="Heading1"/>
        <w:tabs>
          <w:tab w:val="left" w:pos="5670"/>
        </w:tabs>
        <w:rPr>
          <w:rFonts w:ascii="Times New Roman" w:hAnsi="Times New Roman" w:cs="Times New Roman"/>
          <w:b w:val="0"/>
          <w:bCs w:val="0"/>
          <w:sz w:val="22"/>
          <w:szCs w:val="22"/>
          <w:lang w:val="en-US"/>
        </w:rPr>
      </w:pPr>
      <w:bookmarkStart w:id="0" w:name="OLE_LINK1"/>
      <w:bookmarkStart w:id="1" w:name="OLE_LINK2"/>
      <w:bookmarkStart w:id="2" w:name="_GoBack"/>
      <w:bookmarkEnd w:id="2"/>
      <w:r w:rsidRPr="000D0DFE">
        <w:rPr>
          <w:rFonts w:ascii="Times New Roman" w:hAnsi="Times New Roman" w:cs="Times New Roman"/>
          <w:b w:val="0"/>
          <w:sz w:val="22"/>
          <w:szCs w:val="22"/>
          <w:lang w:val="fr-CH"/>
        </w:rPr>
        <w:tab/>
      </w:r>
    </w:p>
    <w:p w:rsidR="00656D67" w:rsidRPr="00BF1A09" w:rsidRDefault="00BF31F5" w:rsidP="00BF1A09">
      <w:pPr>
        <w:pStyle w:val="Heading1"/>
        <w:tabs>
          <w:tab w:val="left" w:pos="5670"/>
        </w:tabs>
        <w:rPr>
          <w:rFonts w:ascii="Times New Roman" w:hAnsi="Times New Roman" w:cs="Times New Roman"/>
          <w:b w:val="0"/>
          <w:sz w:val="22"/>
          <w:szCs w:val="22"/>
          <w:lang w:val="en-US"/>
        </w:rPr>
      </w:pPr>
      <w:r w:rsidRPr="00BF31F5">
        <w:rPr>
          <w:rFonts w:ascii="Times New Roman" w:hAnsi="Times New Roman" w:cs="Times New Roman"/>
          <w:b w:val="0"/>
          <w:sz w:val="22"/>
          <w:szCs w:val="22"/>
          <w:lang w:val="en-US"/>
        </w:rPr>
        <w:tab/>
      </w:r>
      <w:r w:rsidR="00BF1A09" w:rsidRPr="00BF1A09">
        <w:rPr>
          <w:rFonts w:ascii="Times New Roman" w:hAnsi="Times New Roman" w:cs="Times New Roman"/>
          <w:b w:val="0"/>
          <w:sz w:val="22"/>
          <w:szCs w:val="22"/>
          <w:lang w:val="en-US"/>
        </w:rPr>
        <w:t>Dalton Transactions Editorial Office</w:t>
      </w:r>
    </w:p>
    <w:p w:rsidR="00656D67" w:rsidRPr="007D7AF9" w:rsidRDefault="001524F4" w:rsidP="0027016A">
      <w:pPr>
        <w:tabs>
          <w:tab w:val="left" w:pos="5670"/>
        </w:tabs>
        <w:rPr>
          <w:rFonts w:ascii="Times New Roman" w:hAnsi="Times New Roman"/>
          <w:sz w:val="22"/>
          <w:szCs w:val="22"/>
          <w:lang w:val="en-US"/>
        </w:rPr>
      </w:pPr>
      <w:r w:rsidRPr="007D7AF9">
        <w:rPr>
          <w:rFonts w:ascii="Times New Roman" w:hAnsi="Times New Roman"/>
          <w:sz w:val="22"/>
          <w:szCs w:val="22"/>
          <w:lang w:val="en-US"/>
        </w:rPr>
        <w:tab/>
      </w:r>
      <w:r w:rsidR="00812B10" w:rsidRPr="007D7AF9">
        <w:rPr>
          <w:rFonts w:ascii="Times New Roman" w:hAnsi="Times New Roman"/>
          <w:sz w:val="22"/>
          <w:szCs w:val="22"/>
          <w:lang w:val="en-US"/>
        </w:rPr>
        <w:t>Gen</w:t>
      </w:r>
      <w:r w:rsidR="00730129" w:rsidRPr="007D7AF9">
        <w:rPr>
          <w:rFonts w:ascii="Times New Roman" w:hAnsi="Times New Roman"/>
          <w:sz w:val="22"/>
          <w:szCs w:val="22"/>
          <w:lang w:val="en-US"/>
        </w:rPr>
        <w:t>eva</w:t>
      </w:r>
      <w:r w:rsidR="00812B10" w:rsidRPr="007D7AF9">
        <w:rPr>
          <w:rFonts w:ascii="Times New Roman" w:hAnsi="Times New Roman"/>
          <w:sz w:val="22"/>
          <w:szCs w:val="22"/>
          <w:lang w:val="en-US"/>
        </w:rPr>
        <w:t>,</w:t>
      </w:r>
      <w:r w:rsidR="007D7AF9" w:rsidRPr="007D7AF9">
        <w:rPr>
          <w:rFonts w:ascii="Times New Roman" w:hAnsi="Times New Roman"/>
          <w:sz w:val="22"/>
          <w:szCs w:val="22"/>
          <w:lang w:val="en-US"/>
        </w:rPr>
        <w:t xml:space="preserve"> </w:t>
      </w:r>
      <w:r w:rsidR="00A126BB" w:rsidRPr="0057032D">
        <w:rPr>
          <w:rFonts w:ascii="Times New Roman" w:hAnsi="Times New Roman"/>
          <w:sz w:val="22"/>
          <w:szCs w:val="22"/>
          <w:lang w:val="en-US"/>
        </w:rPr>
        <w:t>August</w:t>
      </w:r>
      <w:r w:rsidR="007D7AF9" w:rsidRPr="0057032D">
        <w:rPr>
          <w:rFonts w:ascii="Times New Roman" w:hAnsi="Times New Roman"/>
          <w:sz w:val="22"/>
          <w:szCs w:val="22"/>
          <w:lang w:val="en-US"/>
        </w:rPr>
        <w:t xml:space="preserve"> </w:t>
      </w:r>
      <w:r w:rsidR="0057032D">
        <w:rPr>
          <w:rFonts w:ascii="Times New Roman" w:hAnsi="Times New Roman"/>
          <w:sz w:val="22"/>
          <w:szCs w:val="22"/>
          <w:lang w:val="en-US"/>
        </w:rPr>
        <w:t>15</w:t>
      </w:r>
      <w:r w:rsidR="007D7AF9">
        <w:rPr>
          <w:rFonts w:ascii="Times New Roman" w:hAnsi="Times New Roman"/>
          <w:sz w:val="22"/>
          <w:szCs w:val="22"/>
          <w:lang w:val="en-US"/>
        </w:rPr>
        <w:t>, 20</w:t>
      </w:r>
      <w:r w:rsidR="00A126BB">
        <w:rPr>
          <w:rFonts w:ascii="Times New Roman" w:hAnsi="Times New Roman"/>
          <w:sz w:val="22"/>
          <w:szCs w:val="22"/>
          <w:lang w:val="en-US"/>
        </w:rPr>
        <w:t>20</w:t>
      </w:r>
    </w:p>
    <w:p w:rsidR="004011E2" w:rsidRPr="007D7AF9" w:rsidRDefault="004011E2" w:rsidP="007D7AF9">
      <w:pPr>
        <w:tabs>
          <w:tab w:val="left" w:pos="4860"/>
        </w:tabs>
        <w:spacing w:line="320" w:lineRule="atLeast"/>
        <w:rPr>
          <w:rFonts w:ascii="Times New Roman" w:hAnsi="Times New Roman"/>
          <w:sz w:val="22"/>
          <w:szCs w:val="22"/>
          <w:lang w:val="en-US"/>
        </w:rPr>
      </w:pPr>
    </w:p>
    <w:p w:rsidR="00C5293D" w:rsidRPr="007D7AF9" w:rsidRDefault="007D7AF9" w:rsidP="007D7AF9">
      <w:pPr>
        <w:tabs>
          <w:tab w:val="left" w:pos="4860"/>
        </w:tabs>
        <w:spacing w:line="320" w:lineRule="atLeast"/>
        <w:rPr>
          <w:rFonts w:ascii="Times New Roman" w:hAnsi="Times New Roman"/>
          <w:sz w:val="22"/>
          <w:szCs w:val="22"/>
          <w:lang w:val="en-US"/>
        </w:rPr>
      </w:pPr>
      <w:r w:rsidRPr="007D7AF9">
        <w:rPr>
          <w:rFonts w:ascii="Times New Roman" w:hAnsi="Times New Roman"/>
          <w:sz w:val="22"/>
          <w:szCs w:val="22"/>
          <w:u w:val="single"/>
          <w:lang w:val="en-US"/>
        </w:rPr>
        <w:t>Concern</w:t>
      </w:r>
      <w:r>
        <w:rPr>
          <w:rFonts w:ascii="Times New Roman" w:hAnsi="Times New Roman"/>
          <w:sz w:val="22"/>
          <w:szCs w:val="22"/>
          <w:lang w:val="en-US"/>
        </w:rPr>
        <w:t xml:space="preserve">: </w:t>
      </w:r>
      <w:r w:rsidR="00C17FF9">
        <w:rPr>
          <w:rFonts w:ascii="Times New Roman" w:hAnsi="Times New Roman"/>
          <w:sz w:val="22"/>
          <w:szCs w:val="22"/>
          <w:lang w:val="en-US"/>
        </w:rPr>
        <w:t xml:space="preserve">Submission of </w:t>
      </w:r>
      <w:r w:rsidR="00162BEC">
        <w:rPr>
          <w:rFonts w:ascii="Times New Roman" w:hAnsi="Times New Roman"/>
          <w:sz w:val="22"/>
          <w:szCs w:val="22"/>
          <w:lang w:val="en-US"/>
        </w:rPr>
        <w:t>revised manuscript</w:t>
      </w:r>
      <w:r w:rsidR="00251B5B">
        <w:rPr>
          <w:rFonts w:ascii="Times New Roman" w:hAnsi="Times New Roman"/>
          <w:sz w:val="22"/>
          <w:szCs w:val="22"/>
          <w:lang w:val="en-US"/>
        </w:rPr>
        <w:t xml:space="preserve"> transferred from </w:t>
      </w:r>
      <w:r w:rsidR="00251B5B" w:rsidRPr="00643F88">
        <w:rPr>
          <w:rFonts w:ascii="Times New Roman" w:hAnsi="Times New Roman"/>
          <w:i/>
          <w:sz w:val="22"/>
          <w:szCs w:val="22"/>
          <w:lang w:val="en-US"/>
        </w:rPr>
        <w:t>Chem</w:t>
      </w:r>
      <w:r w:rsidR="00177788" w:rsidRPr="00643F88">
        <w:rPr>
          <w:rFonts w:ascii="Times New Roman" w:hAnsi="Times New Roman"/>
          <w:i/>
          <w:sz w:val="22"/>
          <w:szCs w:val="22"/>
          <w:lang w:val="en-US"/>
        </w:rPr>
        <w:t>.</w:t>
      </w:r>
      <w:r w:rsidR="00643F88" w:rsidRPr="00643F88">
        <w:rPr>
          <w:rFonts w:ascii="Times New Roman" w:hAnsi="Times New Roman"/>
          <w:i/>
          <w:sz w:val="22"/>
          <w:szCs w:val="22"/>
          <w:lang w:val="en-US"/>
        </w:rPr>
        <w:t xml:space="preserve"> </w:t>
      </w:r>
      <w:r w:rsidR="00251B5B" w:rsidRPr="00643F88">
        <w:rPr>
          <w:rFonts w:ascii="Times New Roman" w:hAnsi="Times New Roman"/>
          <w:i/>
          <w:sz w:val="22"/>
          <w:szCs w:val="22"/>
          <w:lang w:val="en-US"/>
        </w:rPr>
        <w:t>Comm</w:t>
      </w:r>
      <w:r w:rsidR="00177788" w:rsidRPr="00643F88">
        <w:rPr>
          <w:rFonts w:ascii="Times New Roman" w:hAnsi="Times New Roman"/>
          <w:i/>
          <w:sz w:val="22"/>
          <w:szCs w:val="22"/>
          <w:lang w:val="en-US"/>
        </w:rPr>
        <w:t>.</w:t>
      </w:r>
      <w:r w:rsidR="00251B5B">
        <w:rPr>
          <w:rFonts w:ascii="Times New Roman" w:hAnsi="Times New Roman"/>
          <w:sz w:val="22"/>
          <w:szCs w:val="22"/>
          <w:lang w:val="en-US"/>
        </w:rPr>
        <w:t xml:space="preserve"> to </w:t>
      </w:r>
      <w:r w:rsidR="00251B5B" w:rsidRPr="00643F88">
        <w:rPr>
          <w:rFonts w:ascii="Times New Roman" w:hAnsi="Times New Roman"/>
          <w:i/>
          <w:sz w:val="22"/>
          <w:szCs w:val="22"/>
          <w:lang w:val="en-US"/>
        </w:rPr>
        <w:t>Dalton</w:t>
      </w:r>
      <w:r w:rsidR="00BF1A09" w:rsidRPr="00643F88">
        <w:rPr>
          <w:rFonts w:ascii="Times New Roman" w:hAnsi="Times New Roman"/>
          <w:i/>
          <w:sz w:val="22"/>
          <w:szCs w:val="22"/>
          <w:lang w:val="en-US"/>
        </w:rPr>
        <w:t xml:space="preserve"> Trans.</w:t>
      </w:r>
      <w:r w:rsidR="00815B69">
        <w:rPr>
          <w:rFonts w:ascii="Times New Roman" w:hAnsi="Times New Roman"/>
          <w:sz w:val="22"/>
          <w:szCs w:val="22"/>
          <w:lang w:val="en-US"/>
        </w:rPr>
        <w:t xml:space="preserve"> </w:t>
      </w:r>
      <w:r w:rsidR="002117D4">
        <w:rPr>
          <w:rStyle w:val="TMSRMN"/>
          <w:sz w:val="22"/>
          <w:szCs w:val="22"/>
          <w:lang w:val="en-US"/>
        </w:rPr>
        <w:t>(m</w:t>
      </w:r>
      <w:r w:rsidR="002117D4" w:rsidRPr="00BF31F5">
        <w:rPr>
          <w:rStyle w:val="TMSRMN"/>
          <w:sz w:val="22"/>
          <w:szCs w:val="22"/>
          <w:lang w:val="en-US"/>
        </w:rPr>
        <w:t>anuscript ID:</w:t>
      </w:r>
      <w:r w:rsidR="002117D4" w:rsidRPr="00444B06">
        <w:rPr>
          <w:lang w:val="en-US"/>
        </w:rPr>
        <w:t xml:space="preserve"> </w:t>
      </w:r>
      <w:r w:rsidR="00251B5B" w:rsidRPr="00251B5B">
        <w:rPr>
          <w:rFonts w:ascii="Times New Roman" w:hAnsi="Times New Roman"/>
          <w:sz w:val="22"/>
          <w:szCs w:val="22"/>
          <w:lang w:val="en-US"/>
        </w:rPr>
        <w:t>CC-COM-07-2020-004934</w:t>
      </w:r>
      <w:r w:rsidR="002117D4">
        <w:rPr>
          <w:rStyle w:val="TMSRMN"/>
          <w:sz w:val="22"/>
          <w:szCs w:val="22"/>
          <w:lang w:val="en-US"/>
        </w:rPr>
        <w:t>)</w:t>
      </w:r>
    </w:p>
    <w:p w:rsidR="00730129" w:rsidRDefault="00730129" w:rsidP="007D7AF9">
      <w:pPr>
        <w:tabs>
          <w:tab w:val="left" w:pos="4860"/>
        </w:tabs>
        <w:spacing w:line="320" w:lineRule="atLeast"/>
        <w:rPr>
          <w:rFonts w:ascii="Times New Roman" w:hAnsi="Times New Roman"/>
          <w:sz w:val="22"/>
          <w:szCs w:val="22"/>
          <w:lang w:val="en-US"/>
        </w:rPr>
      </w:pPr>
    </w:p>
    <w:p w:rsidR="007D7AF9" w:rsidRPr="00BF1A09" w:rsidRDefault="007D7AF9" w:rsidP="00BF1A09">
      <w:pPr>
        <w:pStyle w:val="Heading1"/>
        <w:tabs>
          <w:tab w:val="left" w:pos="5670"/>
        </w:tabs>
        <w:rPr>
          <w:rStyle w:val="TMSRMN"/>
          <w:rFonts w:cs="Times New Roman"/>
          <w:b w:val="0"/>
          <w:sz w:val="22"/>
          <w:szCs w:val="22"/>
          <w:lang w:val="en-US"/>
        </w:rPr>
      </w:pPr>
      <w:r w:rsidRPr="00BF1A09">
        <w:rPr>
          <w:rStyle w:val="TMSRMN"/>
          <w:b w:val="0"/>
          <w:bCs w:val="0"/>
          <w:sz w:val="22"/>
          <w:lang w:val="en-US"/>
        </w:rPr>
        <w:t xml:space="preserve">Dear </w:t>
      </w:r>
      <w:r w:rsidR="00BF1A09" w:rsidRPr="00BF1A09">
        <w:rPr>
          <w:rFonts w:ascii="Times New Roman" w:hAnsi="Times New Roman" w:cs="Times New Roman"/>
          <w:b w:val="0"/>
          <w:sz w:val="22"/>
          <w:szCs w:val="22"/>
          <w:lang w:val="en-US"/>
        </w:rPr>
        <w:t>Dalton Transactions Editorial Office</w:t>
      </w:r>
      <w:r w:rsidRPr="00BF1A09">
        <w:rPr>
          <w:rStyle w:val="TMSRMN"/>
          <w:sz w:val="22"/>
          <w:lang w:val="en-US"/>
        </w:rPr>
        <w:t>,</w:t>
      </w:r>
    </w:p>
    <w:p w:rsidR="00BF31F5" w:rsidRPr="00B152E9" w:rsidRDefault="00BF31F5" w:rsidP="007D7AF9">
      <w:pPr>
        <w:tabs>
          <w:tab w:val="left" w:pos="4860"/>
        </w:tabs>
        <w:spacing w:line="320" w:lineRule="atLeast"/>
        <w:rPr>
          <w:rFonts w:ascii="Times New Roman" w:hAnsi="Times New Roman"/>
          <w:sz w:val="22"/>
          <w:szCs w:val="22"/>
          <w:lang w:val="en-US"/>
        </w:rPr>
      </w:pPr>
    </w:p>
    <w:p w:rsidR="00BF31F5" w:rsidRPr="00C4584A" w:rsidRDefault="00BF31F5" w:rsidP="004D1E8D">
      <w:pPr>
        <w:tabs>
          <w:tab w:val="left" w:pos="5670"/>
        </w:tabs>
        <w:suppressAutoHyphens/>
        <w:spacing w:line="280" w:lineRule="atLeast"/>
        <w:ind w:firstLine="425"/>
        <w:jc w:val="both"/>
        <w:rPr>
          <w:rFonts w:ascii="Times New Roman" w:hAnsi="Times New Roman"/>
          <w:b/>
          <w:sz w:val="22"/>
          <w:szCs w:val="22"/>
          <w:lang w:val="en-US"/>
        </w:rPr>
      </w:pPr>
      <w:r w:rsidRPr="00EA61C7">
        <w:rPr>
          <w:rStyle w:val="TMSRMN"/>
          <w:sz w:val="22"/>
          <w:szCs w:val="22"/>
          <w:lang w:val="en-US"/>
        </w:rPr>
        <w:t>With this letter</w:t>
      </w:r>
      <w:r>
        <w:rPr>
          <w:rStyle w:val="TMSRMN"/>
          <w:sz w:val="22"/>
          <w:szCs w:val="22"/>
          <w:lang w:val="en-US"/>
        </w:rPr>
        <w:t>,</w:t>
      </w:r>
      <w:r w:rsidRPr="00BF31F5">
        <w:rPr>
          <w:lang w:val="en-US"/>
        </w:rPr>
        <w:t xml:space="preserve"> </w:t>
      </w:r>
      <w:r>
        <w:rPr>
          <w:rStyle w:val="TMSRMN"/>
          <w:sz w:val="22"/>
          <w:szCs w:val="22"/>
          <w:lang w:val="en-US"/>
        </w:rPr>
        <w:t>we herein</w:t>
      </w:r>
      <w:r w:rsidRPr="00BF31F5">
        <w:rPr>
          <w:rStyle w:val="TMSRMN"/>
          <w:sz w:val="22"/>
          <w:szCs w:val="22"/>
          <w:lang w:val="en-US"/>
        </w:rPr>
        <w:t xml:space="preserve"> submit a revised manuscript entitled “</w:t>
      </w:r>
      <w:r w:rsidR="00BF1A09" w:rsidRPr="00BF1A09">
        <w:rPr>
          <w:rStyle w:val="TMSRMN"/>
          <w:sz w:val="22"/>
          <w:szCs w:val="22"/>
          <w:lang w:val="en-US"/>
        </w:rPr>
        <w:t xml:space="preserve">Luminescent </w:t>
      </w:r>
      <w:proofErr w:type="spellStart"/>
      <w:r w:rsidR="00BF1A09" w:rsidRPr="00BF1A09">
        <w:rPr>
          <w:rStyle w:val="TMSRMN"/>
          <w:sz w:val="22"/>
          <w:szCs w:val="22"/>
          <w:lang w:val="en-US"/>
        </w:rPr>
        <w:t>Polypyridyl</w:t>
      </w:r>
      <w:proofErr w:type="spellEnd"/>
      <w:r w:rsidR="00BF1A09" w:rsidRPr="00BF1A09">
        <w:rPr>
          <w:rStyle w:val="TMSRMN"/>
          <w:sz w:val="22"/>
          <w:szCs w:val="22"/>
          <w:lang w:val="en-US"/>
        </w:rPr>
        <w:t xml:space="preserve"> </w:t>
      </w:r>
      <w:proofErr w:type="spellStart"/>
      <w:r w:rsidR="00BF1A09" w:rsidRPr="00BF1A09">
        <w:rPr>
          <w:rStyle w:val="TMSRMN"/>
          <w:sz w:val="22"/>
          <w:szCs w:val="22"/>
          <w:lang w:val="en-US"/>
        </w:rPr>
        <w:t>Heteroleptic</w:t>
      </w:r>
      <w:proofErr w:type="spellEnd"/>
      <w:r w:rsidR="00BF1A09" w:rsidRPr="00BF1A09">
        <w:rPr>
          <w:rStyle w:val="TMSRMN"/>
          <w:sz w:val="22"/>
          <w:szCs w:val="22"/>
          <w:lang w:val="en-US"/>
        </w:rPr>
        <w:t xml:space="preserve"> </w:t>
      </w:r>
      <w:proofErr w:type="spellStart"/>
      <w:r w:rsidR="00BF1A09" w:rsidRPr="00BF1A09">
        <w:rPr>
          <w:rStyle w:val="TMSRMN"/>
          <w:sz w:val="22"/>
          <w:szCs w:val="22"/>
          <w:lang w:val="en-US"/>
        </w:rPr>
        <w:t>Cr</w:t>
      </w:r>
      <w:r w:rsidR="00BF1A09" w:rsidRPr="00BF1A09">
        <w:rPr>
          <w:rStyle w:val="TMSRMN"/>
          <w:sz w:val="22"/>
          <w:szCs w:val="22"/>
          <w:vertAlign w:val="superscript"/>
          <w:lang w:val="en-US"/>
        </w:rPr>
        <w:t>III</w:t>
      </w:r>
      <w:proofErr w:type="spellEnd"/>
      <w:r w:rsidR="00BF1A09" w:rsidRPr="00BF1A09">
        <w:rPr>
          <w:rStyle w:val="TMSRMN"/>
          <w:sz w:val="22"/>
          <w:szCs w:val="22"/>
          <w:lang w:val="en-US"/>
        </w:rPr>
        <w:t xml:space="preserve"> Complexes with High Quantum Yields and Long Excited State Lifetimes</w:t>
      </w:r>
      <w:r w:rsidRPr="00BF31F5">
        <w:rPr>
          <w:rStyle w:val="TMSRMN"/>
          <w:sz w:val="22"/>
          <w:szCs w:val="22"/>
          <w:lang w:val="en-US"/>
        </w:rPr>
        <w:t>”</w:t>
      </w:r>
      <w:r w:rsidRPr="00EA61C7">
        <w:rPr>
          <w:rStyle w:val="TMSRMN"/>
          <w:sz w:val="22"/>
          <w:szCs w:val="22"/>
          <w:lang w:val="en-US"/>
        </w:rPr>
        <w:t xml:space="preserve">. </w:t>
      </w:r>
      <w:r w:rsidRPr="00BF31F5">
        <w:rPr>
          <w:rStyle w:val="TMSRMN"/>
          <w:sz w:val="22"/>
          <w:szCs w:val="22"/>
          <w:lang w:val="en-US"/>
        </w:rPr>
        <w:t xml:space="preserve">This manuscript was </w:t>
      </w:r>
      <w:r>
        <w:rPr>
          <w:rStyle w:val="TMSRMN"/>
          <w:sz w:val="22"/>
          <w:szCs w:val="22"/>
          <w:lang w:val="en-US"/>
        </w:rPr>
        <w:t>examined for publication in</w:t>
      </w:r>
      <w:r w:rsidRPr="00BF31F5">
        <w:rPr>
          <w:rStyle w:val="TMSRMN"/>
          <w:sz w:val="22"/>
          <w:szCs w:val="22"/>
          <w:lang w:val="en-US"/>
        </w:rPr>
        <w:t xml:space="preserve"> </w:t>
      </w:r>
      <w:r w:rsidR="00BF1A09" w:rsidRPr="00643F88">
        <w:rPr>
          <w:rStyle w:val="TMSRMN"/>
          <w:i/>
          <w:sz w:val="22"/>
          <w:szCs w:val="22"/>
          <w:lang w:val="en-US"/>
        </w:rPr>
        <w:t>Chem</w:t>
      </w:r>
      <w:r w:rsidR="00643F88" w:rsidRPr="00643F88">
        <w:rPr>
          <w:rStyle w:val="TMSRMN"/>
          <w:i/>
          <w:sz w:val="22"/>
          <w:szCs w:val="22"/>
          <w:lang w:val="en-US"/>
        </w:rPr>
        <w:t xml:space="preserve">. </w:t>
      </w:r>
      <w:r w:rsidR="00BF1A09" w:rsidRPr="00643F88">
        <w:rPr>
          <w:rStyle w:val="TMSRMN"/>
          <w:i/>
          <w:sz w:val="22"/>
          <w:szCs w:val="22"/>
          <w:lang w:val="en-US"/>
        </w:rPr>
        <w:t>Comm</w:t>
      </w:r>
      <w:r w:rsidR="00643F88" w:rsidRPr="00643F88">
        <w:rPr>
          <w:rStyle w:val="TMSRMN"/>
          <w:i/>
          <w:sz w:val="22"/>
          <w:szCs w:val="22"/>
          <w:lang w:val="en-US"/>
        </w:rPr>
        <w:t>.</w:t>
      </w:r>
      <w:r w:rsidR="00444B06">
        <w:rPr>
          <w:rStyle w:val="TMSRMN"/>
          <w:sz w:val="22"/>
          <w:szCs w:val="22"/>
          <w:lang w:val="en-US"/>
        </w:rPr>
        <w:t xml:space="preserve"> and the</w:t>
      </w:r>
      <w:r w:rsidRPr="00BF31F5">
        <w:rPr>
          <w:rStyle w:val="TMSRMN"/>
          <w:sz w:val="22"/>
          <w:szCs w:val="22"/>
          <w:lang w:val="en-US"/>
        </w:rPr>
        <w:t xml:space="preserve"> two </w:t>
      </w:r>
      <w:r w:rsidR="00D335FD">
        <w:rPr>
          <w:rStyle w:val="TMSRMN"/>
          <w:sz w:val="22"/>
          <w:szCs w:val="22"/>
          <w:lang w:val="en-US"/>
        </w:rPr>
        <w:t xml:space="preserve">contacted </w:t>
      </w:r>
      <w:r w:rsidRPr="00BF31F5">
        <w:rPr>
          <w:rStyle w:val="TMSRMN"/>
          <w:sz w:val="22"/>
          <w:szCs w:val="22"/>
          <w:lang w:val="en-US"/>
        </w:rPr>
        <w:t xml:space="preserve">referees recommended </w:t>
      </w:r>
      <w:r w:rsidR="00BF1A09">
        <w:rPr>
          <w:rStyle w:val="TMSRMN"/>
          <w:sz w:val="22"/>
          <w:szCs w:val="22"/>
          <w:lang w:val="en-US"/>
        </w:rPr>
        <w:t xml:space="preserve">transferring to Dalton Transaction </w:t>
      </w:r>
      <w:r w:rsidRPr="00BF31F5">
        <w:rPr>
          <w:rStyle w:val="TMSRMN"/>
          <w:sz w:val="22"/>
          <w:szCs w:val="22"/>
          <w:lang w:val="en-US"/>
        </w:rPr>
        <w:t>after revision</w:t>
      </w:r>
      <w:r w:rsidR="00444B06">
        <w:rPr>
          <w:rStyle w:val="TMSRMN"/>
          <w:sz w:val="22"/>
          <w:szCs w:val="22"/>
          <w:lang w:val="en-US"/>
        </w:rPr>
        <w:t xml:space="preserve">. </w:t>
      </w:r>
      <w:r w:rsidRPr="00BF31F5">
        <w:rPr>
          <w:rStyle w:val="TMSRMN"/>
          <w:sz w:val="22"/>
          <w:szCs w:val="22"/>
          <w:lang w:val="en-US"/>
        </w:rPr>
        <w:t>We</w:t>
      </w:r>
      <w:r>
        <w:rPr>
          <w:rStyle w:val="TMSRMN"/>
          <w:sz w:val="22"/>
          <w:szCs w:val="22"/>
          <w:lang w:val="en-US"/>
        </w:rPr>
        <w:t xml:space="preserve"> would like</w:t>
      </w:r>
      <w:r w:rsidRPr="00BF31F5">
        <w:rPr>
          <w:rStyle w:val="TMSRMN"/>
          <w:sz w:val="22"/>
          <w:szCs w:val="22"/>
          <w:lang w:val="en-US"/>
        </w:rPr>
        <w:t xml:space="preserve"> to thank the </w:t>
      </w:r>
      <w:r>
        <w:rPr>
          <w:rStyle w:val="TMSRMN"/>
          <w:sz w:val="22"/>
          <w:szCs w:val="22"/>
          <w:lang w:val="en-US"/>
        </w:rPr>
        <w:t xml:space="preserve">editor and </w:t>
      </w:r>
      <w:r w:rsidR="00D335FD">
        <w:rPr>
          <w:rStyle w:val="TMSRMN"/>
          <w:sz w:val="22"/>
          <w:szCs w:val="22"/>
          <w:lang w:val="en-US"/>
        </w:rPr>
        <w:t xml:space="preserve">the </w:t>
      </w:r>
      <w:r w:rsidRPr="00BF31F5">
        <w:rPr>
          <w:rStyle w:val="TMSRMN"/>
          <w:sz w:val="22"/>
          <w:szCs w:val="22"/>
          <w:lang w:val="en-US"/>
        </w:rPr>
        <w:t>r</w:t>
      </w:r>
      <w:r>
        <w:rPr>
          <w:rStyle w:val="TMSRMN"/>
          <w:sz w:val="22"/>
          <w:szCs w:val="22"/>
          <w:lang w:val="en-US"/>
        </w:rPr>
        <w:t xml:space="preserve">eviewers </w:t>
      </w:r>
      <w:r w:rsidRPr="00BF31F5">
        <w:rPr>
          <w:rStyle w:val="TMSRMN"/>
          <w:sz w:val="22"/>
          <w:szCs w:val="22"/>
          <w:lang w:val="en-US"/>
        </w:rPr>
        <w:t>for their constructive comments.</w:t>
      </w:r>
      <w:r w:rsidR="00C4584A">
        <w:rPr>
          <w:rStyle w:val="TMSRMN"/>
          <w:sz w:val="22"/>
          <w:szCs w:val="22"/>
          <w:lang w:val="en-US"/>
        </w:rPr>
        <w:t xml:space="preserve"> </w:t>
      </w:r>
      <w:r w:rsidRPr="00BF31F5">
        <w:rPr>
          <w:rStyle w:val="TMSRMN"/>
          <w:sz w:val="22"/>
          <w:szCs w:val="22"/>
          <w:lang w:val="en-US"/>
        </w:rPr>
        <w:t>All referee</w:t>
      </w:r>
      <w:r>
        <w:rPr>
          <w:rStyle w:val="TMSRMN"/>
          <w:sz w:val="22"/>
          <w:szCs w:val="22"/>
          <w:lang w:val="en-US"/>
        </w:rPr>
        <w:t xml:space="preserve"> </w:t>
      </w:r>
      <w:r w:rsidRPr="00BF31F5">
        <w:rPr>
          <w:rStyle w:val="TMSRMN"/>
          <w:sz w:val="22"/>
          <w:szCs w:val="22"/>
          <w:lang w:val="en-US"/>
        </w:rPr>
        <w:t xml:space="preserve">comments and queries have been </w:t>
      </w:r>
      <w:r>
        <w:rPr>
          <w:rStyle w:val="TMSRMN"/>
          <w:sz w:val="22"/>
          <w:szCs w:val="22"/>
          <w:lang w:val="en-US"/>
        </w:rPr>
        <w:t>addressed</w:t>
      </w:r>
      <w:r w:rsidRPr="00BF31F5">
        <w:rPr>
          <w:rStyle w:val="TMSRMN"/>
          <w:sz w:val="22"/>
          <w:szCs w:val="22"/>
          <w:lang w:val="en-US"/>
        </w:rPr>
        <w:t xml:space="preserve"> in </w:t>
      </w:r>
      <w:r w:rsidR="00B152E9">
        <w:rPr>
          <w:rStyle w:val="TMSRMN"/>
          <w:sz w:val="22"/>
          <w:szCs w:val="22"/>
          <w:lang w:val="en-US"/>
        </w:rPr>
        <w:t>the</w:t>
      </w:r>
      <w:r>
        <w:rPr>
          <w:rStyle w:val="TMSRMN"/>
          <w:sz w:val="22"/>
          <w:szCs w:val="22"/>
          <w:lang w:val="en-US"/>
        </w:rPr>
        <w:t xml:space="preserve"> </w:t>
      </w:r>
      <w:r w:rsidR="00B152E9">
        <w:rPr>
          <w:rStyle w:val="TMSRMN"/>
          <w:sz w:val="22"/>
          <w:szCs w:val="22"/>
          <w:lang w:val="en-US"/>
        </w:rPr>
        <w:t>revised</w:t>
      </w:r>
      <w:r>
        <w:rPr>
          <w:rStyle w:val="TMSRMN"/>
          <w:sz w:val="22"/>
          <w:szCs w:val="22"/>
          <w:lang w:val="en-US"/>
        </w:rPr>
        <w:t xml:space="preserve"> version. </w:t>
      </w:r>
      <w:r w:rsidR="00381CD5">
        <w:rPr>
          <w:rStyle w:val="TMSRMN"/>
          <w:sz w:val="22"/>
          <w:szCs w:val="22"/>
          <w:lang w:val="en-US"/>
        </w:rPr>
        <w:t xml:space="preserve">The modifications in </w:t>
      </w:r>
      <w:r w:rsidR="009A0FDB">
        <w:rPr>
          <w:rStyle w:val="TMSRMN"/>
          <w:sz w:val="22"/>
          <w:szCs w:val="22"/>
          <w:lang w:val="en-US"/>
        </w:rPr>
        <w:t xml:space="preserve">the </w:t>
      </w:r>
      <w:r w:rsidR="00381CD5">
        <w:rPr>
          <w:rStyle w:val="TMSRMN"/>
          <w:sz w:val="22"/>
          <w:szCs w:val="22"/>
          <w:lang w:val="en-US"/>
        </w:rPr>
        <w:t xml:space="preserve">manuscript are highlighted in yellow. </w:t>
      </w:r>
      <w:r>
        <w:rPr>
          <w:rStyle w:val="TMSRMN"/>
          <w:sz w:val="22"/>
          <w:szCs w:val="22"/>
          <w:lang w:val="en-US"/>
        </w:rPr>
        <w:t xml:space="preserve">Point </w:t>
      </w:r>
      <w:r w:rsidRPr="00BF31F5">
        <w:rPr>
          <w:rStyle w:val="TMSRMN"/>
          <w:sz w:val="22"/>
          <w:szCs w:val="22"/>
          <w:lang w:val="en-US"/>
        </w:rPr>
        <w:t>by</w:t>
      </w:r>
      <w:r>
        <w:rPr>
          <w:rStyle w:val="TMSRMN"/>
          <w:sz w:val="22"/>
          <w:szCs w:val="22"/>
          <w:lang w:val="en-US"/>
        </w:rPr>
        <w:t xml:space="preserve"> </w:t>
      </w:r>
      <w:r w:rsidRPr="00BF31F5">
        <w:rPr>
          <w:rStyle w:val="TMSRMN"/>
          <w:sz w:val="22"/>
          <w:szCs w:val="22"/>
          <w:lang w:val="en-US"/>
        </w:rPr>
        <w:t>point</w:t>
      </w:r>
      <w:r>
        <w:rPr>
          <w:rStyle w:val="TMSRMN"/>
          <w:sz w:val="22"/>
          <w:szCs w:val="22"/>
          <w:lang w:val="en-US"/>
        </w:rPr>
        <w:t xml:space="preserve"> </w:t>
      </w:r>
      <w:r w:rsidRPr="00BF31F5">
        <w:rPr>
          <w:rStyle w:val="TMSRMN"/>
          <w:sz w:val="22"/>
          <w:szCs w:val="22"/>
          <w:lang w:val="en-US"/>
        </w:rPr>
        <w:t xml:space="preserve">replies to </w:t>
      </w:r>
      <w:r>
        <w:rPr>
          <w:rStyle w:val="TMSRMN"/>
          <w:sz w:val="22"/>
          <w:szCs w:val="22"/>
          <w:lang w:val="en-US"/>
        </w:rPr>
        <w:t xml:space="preserve">editor and </w:t>
      </w:r>
      <w:r w:rsidRPr="00BF31F5">
        <w:rPr>
          <w:rStyle w:val="TMSRMN"/>
          <w:sz w:val="22"/>
          <w:szCs w:val="22"/>
          <w:lang w:val="en-US"/>
        </w:rPr>
        <w:t>re</w:t>
      </w:r>
      <w:r>
        <w:rPr>
          <w:rStyle w:val="TMSRMN"/>
          <w:sz w:val="22"/>
          <w:szCs w:val="22"/>
          <w:lang w:val="en-US"/>
        </w:rPr>
        <w:t>viewers</w:t>
      </w:r>
      <w:r w:rsidRPr="00BF31F5">
        <w:rPr>
          <w:rStyle w:val="TMSRMN"/>
          <w:sz w:val="22"/>
          <w:szCs w:val="22"/>
          <w:lang w:val="en-US"/>
        </w:rPr>
        <w:t xml:space="preserve"> comments are detailed on the following pages.</w:t>
      </w:r>
      <w:r w:rsidR="000A3725">
        <w:rPr>
          <w:rStyle w:val="TMSRMN"/>
          <w:sz w:val="22"/>
          <w:szCs w:val="22"/>
          <w:lang w:val="en-US"/>
        </w:rPr>
        <w:t xml:space="preserve"> </w:t>
      </w:r>
    </w:p>
    <w:bookmarkEnd w:id="0"/>
    <w:bookmarkEnd w:id="1"/>
    <w:p w:rsidR="00451880" w:rsidRPr="00451880" w:rsidRDefault="00451880" w:rsidP="00D335FD">
      <w:pPr>
        <w:spacing w:line="276" w:lineRule="auto"/>
        <w:jc w:val="both"/>
        <w:rPr>
          <w:rFonts w:ascii="Times New Roman" w:eastAsia="Calibri" w:hAnsi="Times New Roman"/>
          <w:i/>
          <w:sz w:val="22"/>
          <w:szCs w:val="22"/>
          <w:lang w:val="en-US" w:eastAsia="en-US"/>
        </w:rPr>
      </w:pPr>
    </w:p>
    <w:p w:rsidR="00A126BB" w:rsidRDefault="00A126BB" w:rsidP="00A126BB">
      <w:pPr>
        <w:rPr>
          <w:rFonts w:ascii="Times New Roman" w:hAnsi="Times New Roman"/>
          <w:b/>
          <w:bCs/>
          <w:color w:val="212121"/>
          <w:sz w:val="22"/>
          <w:szCs w:val="22"/>
          <w:shd w:val="clear" w:color="auto" w:fill="FFFFFF"/>
          <w:lang w:val="en-US"/>
        </w:rPr>
      </w:pPr>
      <w:r w:rsidRPr="00A126BB">
        <w:rPr>
          <w:rFonts w:ascii="Times New Roman" w:hAnsi="Times New Roman"/>
          <w:b/>
          <w:bCs/>
          <w:color w:val="212121"/>
          <w:sz w:val="22"/>
          <w:szCs w:val="22"/>
          <w:shd w:val="clear" w:color="auto" w:fill="FFFFFF"/>
          <w:lang w:val="en-US"/>
        </w:rPr>
        <w:t>Re</w:t>
      </w:r>
      <w:r>
        <w:rPr>
          <w:rFonts w:ascii="Times New Roman" w:hAnsi="Times New Roman"/>
          <w:b/>
          <w:bCs/>
          <w:color w:val="212121"/>
          <w:sz w:val="22"/>
          <w:szCs w:val="22"/>
          <w:shd w:val="clear" w:color="auto" w:fill="FFFFFF"/>
          <w:lang w:val="en-US"/>
        </w:rPr>
        <w:t>viewer</w:t>
      </w:r>
      <w:r w:rsidRPr="00A126BB">
        <w:rPr>
          <w:rFonts w:ascii="Times New Roman" w:hAnsi="Times New Roman"/>
          <w:b/>
          <w:bCs/>
          <w:color w:val="212121"/>
          <w:sz w:val="22"/>
          <w:szCs w:val="22"/>
          <w:shd w:val="clear" w:color="auto" w:fill="FFFFFF"/>
          <w:lang w:val="en-US"/>
        </w:rPr>
        <w:t xml:space="preserve"> 1:</w:t>
      </w:r>
    </w:p>
    <w:p w:rsidR="00A126BB" w:rsidRPr="00A126BB" w:rsidRDefault="00A126BB" w:rsidP="00A126BB">
      <w:pPr>
        <w:rPr>
          <w:rFonts w:ascii="Times New Roman" w:hAnsi="Times New Roman"/>
          <w:b/>
          <w:bCs/>
          <w:color w:val="212121"/>
          <w:sz w:val="22"/>
          <w:szCs w:val="22"/>
          <w:shd w:val="clear" w:color="auto" w:fill="FFFFFF"/>
          <w:lang w:val="en-US"/>
        </w:rPr>
      </w:pPr>
    </w:p>
    <w:p w:rsidR="00A126BB" w:rsidRDefault="00A126BB" w:rsidP="00A126BB">
      <w:pPr>
        <w:spacing w:line="276" w:lineRule="auto"/>
        <w:jc w:val="both"/>
        <w:rPr>
          <w:rFonts w:ascii="Times New Roman" w:hAnsi="Times New Roman"/>
          <w:color w:val="0070C0"/>
          <w:sz w:val="22"/>
          <w:szCs w:val="22"/>
          <w:shd w:val="clear" w:color="auto" w:fill="FFFFFF"/>
          <w:lang w:val="en-US"/>
        </w:rPr>
      </w:pPr>
      <w:r w:rsidRPr="00A126BB">
        <w:rPr>
          <w:rFonts w:ascii="Times New Roman" w:hAnsi="Times New Roman"/>
          <w:color w:val="0070C0"/>
          <w:sz w:val="22"/>
          <w:szCs w:val="22"/>
          <w:shd w:val="clear" w:color="auto" w:fill="FFFFFF"/>
          <w:lang w:val="en-US"/>
        </w:rPr>
        <w:t xml:space="preserve">First, we would like to thank </w:t>
      </w:r>
      <w:r w:rsidR="00061CB5">
        <w:rPr>
          <w:rFonts w:ascii="Times New Roman" w:hAnsi="Times New Roman"/>
          <w:color w:val="0070C0"/>
          <w:sz w:val="22"/>
          <w:szCs w:val="22"/>
          <w:shd w:val="clear" w:color="auto" w:fill="FFFFFF"/>
          <w:lang w:val="en-US"/>
        </w:rPr>
        <w:t>reviewer 1</w:t>
      </w:r>
      <w:r w:rsidRPr="00A126BB">
        <w:rPr>
          <w:rFonts w:ascii="Times New Roman" w:hAnsi="Times New Roman"/>
          <w:color w:val="0070C0"/>
          <w:sz w:val="22"/>
          <w:szCs w:val="22"/>
          <w:shd w:val="clear" w:color="auto" w:fill="FFFFFF"/>
          <w:lang w:val="en-US"/>
        </w:rPr>
        <w:t xml:space="preserve"> for his/her </w:t>
      </w:r>
      <w:r w:rsidR="005D5445">
        <w:rPr>
          <w:rFonts w:ascii="Times New Roman" w:hAnsi="Times New Roman"/>
          <w:color w:val="0070C0"/>
          <w:sz w:val="22"/>
          <w:szCs w:val="22"/>
          <w:shd w:val="clear" w:color="auto" w:fill="FFFFFF"/>
          <w:lang w:val="en-US"/>
        </w:rPr>
        <w:t>constructive</w:t>
      </w:r>
      <w:r w:rsidRPr="00A126BB">
        <w:rPr>
          <w:rFonts w:ascii="Times New Roman" w:hAnsi="Times New Roman"/>
          <w:color w:val="0070C0"/>
          <w:sz w:val="22"/>
          <w:szCs w:val="22"/>
          <w:shd w:val="clear" w:color="auto" w:fill="FFFFFF"/>
          <w:lang w:val="en-US"/>
        </w:rPr>
        <w:t xml:space="preserve"> comments</w:t>
      </w:r>
      <w:r w:rsidR="00061CB5">
        <w:rPr>
          <w:rFonts w:ascii="Times New Roman" w:hAnsi="Times New Roman"/>
          <w:color w:val="0070C0"/>
          <w:sz w:val="22"/>
          <w:szCs w:val="22"/>
          <w:shd w:val="clear" w:color="auto" w:fill="FFFFFF"/>
          <w:lang w:val="en-US"/>
        </w:rPr>
        <w:t xml:space="preserve"> and advices</w:t>
      </w:r>
      <w:r w:rsidRPr="00A126BB">
        <w:rPr>
          <w:rFonts w:ascii="Times New Roman" w:hAnsi="Times New Roman"/>
          <w:color w:val="0070C0"/>
          <w:sz w:val="22"/>
          <w:szCs w:val="22"/>
          <w:shd w:val="clear" w:color="auto" w:fill="FFFFFF"/>
          <w:lang w:val="en-US"/>
        </w:rPr>
        <w:t xml:space="preserve"> and </w:t>
      </w:r>
      <w:r w:rsidR="00061CB5">
        <w:rPr>
          <w:rFonts w:ascii="Times New Roman" w:hAnsi="Times New Roman"/>
          <w:color w:val="0070C0"/>
          <w:sz w:val="22"/>
          <w:szCs w:val="22"/>
          <w:shd w:val="clear" w:color="auto" w:fill="FFFFFF"/>
          <w:lang w:val="en-US"/>
        </w:rPr>
        <w:t xml:space="preserve">for </w:t>
      </w:r>
      <w:r w:rsidRPr="00A126BB">
        <w:rPr>
          <w:rFonts w:ascii="Times New Roman" w:hAnsi="Times New Roman"/>
          <w:color w:val="0070C0"/>
          <w:sz w:val="22"/>
          <w:szCs w:val="22"/>
          <w:shd w:val="clear" w:color="auto" w:fill="FFFFFF"/>
          <w:lang w:val="en-US"/>
        </w:rPr>
        <w:t>his/her extensive reading.</w:t>
      </w:r>
    </w:p>
    <w:p w:rsidR="006146AC" w:rsidRPr="00A126BB" w:rsidRDefault="006146AC" w:rsidP="00A126BB">
      <w:pPr>
        <w:spacing w:line="276" w:lineRule="auto"/>
        <w:jc w:val="both"/>
        <w:rPr>
          <w:rFonts w:ascii="Times New Roman" w:hAnsi="Times New Roman"/>
          <w:color w:val="0070C0"/>
          <w:sz w:val="22"/>
          <w:szCs w:val="22"/>
          <w:shd w:val="clear" w:color="auto" w:fill="FFFFFF"/>
          <w:lang w:val="en-US"/>
        </w:rPr>
      </w:pPr>
    </w:p>
    <w:p w:rsidR="00B36F81" w:rsidRDefault="00A126BB" w:rsidP="00B36F81">
      <w:pPr>
        <w:spacing w:after="160" w:line="259" w:lineRule="auto"/>
        <w:contextualSpacing/>
        <w:rPr>
          <w:rFonts w:ascii="Times New Roman" w:hAnsi="Times New Roman"/>
          <w:i/>
          <w:iCs/>
          <w:color w:val="212121"/>
          <w:sz w:val="22"/>
          <w:szCs w:val="22"/>
          <w:shd w:val="clear" w:color="auto" w:fill="FFFFFF"/>
          <w:lang w:val="en-US"/>
        </w:rPr>
      </w:pPr>
      <w:r>
        <w:rPr>
          <w:rFonts w:ascii="Times New Roman" w:hAnsi="Times New Roman"/>
          <w:i/>
          <w:iCs/>
          <w:color w:val="212121"/>
          <w:sz w:val="22"/>
          <w:szCs w:val="22"/>
          <w:shd w:val="clear" w:color="auto" w:fill="FFFFFF"/>
          <w:lang w:val="en-US"/>
        </w:rPr>
        <w:t xml:space="preserve">1) </w:t>
      </w:r>
      <w:r w:rsidRPr="00A126BB">
        <w:rPr>
          <w:rFonts w:ascii="Times New Roman" w:hAnsi="Times New Roman"/>
          <w:i/>
          <w:iCs/>
          <w:color w:val="212121"/>
          <w:sz w:val="22"/>
          <w:szCs w:val="22"/>
          <w:shd w:val="clear" w:color="auto" w:fill="FFFFFF"/>
          <w:lang w:val="en-US"/>
        </w:rPr>
        <w:t>Page 1, left column – “Earth crust”</w:t>
      </w:r>
    </w:p>
    <w:p w:rsidR="00A126BB" w:rsidRPr="00B36F81" w:rsidRDefault="00A126BB" w:rsidP="00B36F81">
      <w:pPr>
        <w:spacing w:after="160" w:line="259" w:lineRule="auto"/>
        <w:contextualSpacing/>
        <w:rPr>
          <w:rFonts w:ascii="Times New Roman" w:hAnsi="Times New Roman"/>
          <w:i/>
          <w:iCs/>
          <w:color w:val="212121"/>
          <w:sz w:val="22"/>
          <w:szCs w:val="22"/>
          <w:shd w:val="clear" w:color="auto" w:fill="FFFFFF"/>
          <w:lang w:val="en-US"/>
        </w:rPr>
      </w:pPr>
      <w:r w:rsidRPr="006146AC">
        <w:rPr>
          <w:rFonts w:ascii="Times New Roman" w:hAnsi="Times New Roman"/>
          <w:color w:val="0070C0"/>
          <w:sz w:val="22"/>
          <w:szCs w:val="22"/>
          <w:u w:val="single"/>
          <w:shd w:val="clear" w:color="auto" w:fill="FFFFFF"/>
          <w:lang w:val="en-US"/>
        </w:rPr>
        <w:t>Authors reply:</w:t>
      </w:r>
      <w:r w:rsidRPr="00A126BB">
        <w:rPr>
          <w:rFonts w:ascii="Times New Roman" w:hAnsi="Times New Roman"/>
          <w:color w:val="0070C0"/>
          <w:sz w:val="22"/>
          <w:szCs w:val="22"/>
          <w:shd w:val="clear" w:color="auto" w:fill="FFFFFF"/>
          <w:lang w:val="en-US"/>
        </w:rPr>
        <w:t xml:space="preserve"> It has been corrected.</w:t>
      </w:r>
      <w:r w:rsidRPr="00A126BB">
        <w:rPr>
          <w:rFonts w:ascii="Times New Roman" w:hAnsi="Times New Roman"/>
          <w:color w:val="212121"/>
          <w:sz w:val="22"/>
          <w:szCs w:val="22"/>
          <w:lang w:val="en-US"/>
        </w:rPr>
        <w:br/>
      </w:r>
      <w:r w:rsidRPr="00A126BB">
        <w:rPr>
          <w:rFonts w:ascii="Times New Roman" w:hAnsi="Times New Roman"/>
          <w:color w:val="212121"/>
          <w:sz w:val="22"/>
          <w:szCs w:val="22"/>
          <w:lang w:val="en-US"/>
        </w:rPr>
        <w:br/>
      </w:r>
      <w:r w:rsidRPr="00A126BB">
        <w:rPr>
          <w:rFonts w:ascii="Times New Roman" w:hAnsi="Times New Roman"/>
          <w:i/>
          <w:iCs/>
          <w:color w:val="212121"/>
          <w:sz w:val="22"/>
          <w:szCs w:val="22"/>
          <w:shd w:val="clear" w:color="auto" w:fill="FFFFFF"/>
          <w:lang w:val="en-US"/>
        </w:rPr>
        <w:t>2</w:t>
      </w:r>
      <w:r>
        <w:rPr>
          <w:rFonts w:ascii="Times New Roman" w:hAnsi="Times New Roman"/>
          <w:i/>
          <w:iCs/>
          <w:color w:val="212121"/>
          <w:sz w:val="22"/>
          <w:szCs w:val="22"/>
          <w:shd w:val="clear" w:color="auto" w:fill="FFFFFF"/>
          <w:lang w:val="en-US"/>
        </w:rPr>
        <w:t xml:space="preserve">) </w:t>
      </w:r>
      <w:r w:rsidRPr="00A126BB">
        <w:rPr>
          <w:rFonts w:ascii="Times New Roman" w:hAnsi="Times New Roman"/>
          <w:i/>
          <w:iCs/>
          <w:color w:val="212121"/>
          <w:sz w:val="22"/>
          <w:szCs w:val="22"/>
          <w:shd w:val="clear" w:color="auto" w:fill="FFFFFF"/>
          <w:lang w:val="en-US"/>
        </w:rPr>
        <w:t>Page 1, right column – the section following Scheme 1 feels under-referenced. Similarly, the complex [</w:t>
      </w:r>
      <w:proofErr w:type="gramStart"/>
      <w:r w:rsidRPr="00A126BB">
        <w:rPr>
          <w:rFonts w:ascii="Times New Roman" w:hAnsi="Times New Roman"/>
          <w:i/>
          <w:iCs/>
          <w:color w:val="212121"/>
          <w:sz w:val="22"/>
          <w:szCs w:val="22"/>
          <w:shd w:val="clear" w:color="auto" w:fill="FFFFFF"/>
          <w:lang w:val="en-US"/>
        </w:rPr>
        <w:t>Cr(</w:t>
      </w:r>
      <w:proofErr w:type="spellStart"/>
      <w:proofErr w:type="gramEnd"/>
      <w:r w:rsidRPr="00A126BB">
        <w:rPr>
          <w:rFonts w:ascii="Times New Roman" w:hAnsi="Times New Roman"/>
          <w:i/>
          <w:iCs/>
          <w:color w:val="212121"/>
          <w:sz w:val="22"/>
          <w:szCs w:val="22"/>
          <w:shd w:val="clear" w:color="auto" w:fill="FFFFFF"/>
          <w:lang w:val="en-US"/>
        </w:rPr>
        <w:t>ddpd</w:t>
      </w:r>
      <w:proofErr w:type="spellEnd"/>
      <w:r w:rsidRPr="00A126BB">
        <w:rPr>
          <w:rFonts w:ascii="Times New Roman" w:hAnsi="Times New Roman"/>
          <w:i/>
          <w:iCs/>
          <w:color w:val="212121"/>
          <w:sz w:val="22"/>
          <w:szCs w:val="22"/>
          <w:shd w:val="clear" w:color="auto" w:fill="FFFFFF"/>
          <w:lang w:val="en-US"/>
        </w:rPr>
        <w:t xml:space="preserve">)2]3+ is mentioned in a number of places without a literature citation? See, for example, page 3, left column (“related homoleptic…”) as well as page 4 “deuterium-free </w:t>
      </w:r>
      <w:proofErr w:type="gramStart"/>
      <w:r w:rsidRPr="00A126BB">
        <w:rPr>
          <w:rFonts w:ascii="Times New Roman" w:hAnsi="Times New Roman"/>
          <w:i/>
          <w:iCs/>
          <w:color w:val="212121"/>
          <w:sz w:val="22"/>
          <w:szCs w:val="22"/>
          <w:shd w:val="clear" w:color="auto" w:fill="FFFFFF"/>
          <w:lang w:val="en-US"/>
        </w:rPr>
        <w:t>Cr(</w:t>
      </w:r>
      <w:proofErr w:type="gramEnd"/>
      <w:r w:rsidRPr="00A126BB">
        <w:rPr>
          <w:rFonts w:ascii="Times New Roman" w:hAnsi="Times New Roman"/>
          <w:i/>
          <w:iCs/>
          <w:color w:val="212121"/>
          <w:sz w:val="22"/>
          <w:szCs w:val="22"/>
          <w:shd w:val="clear" w:color="auto" w:fill="FFFFFF"/>
          <w:lang w:val="en-US"/>
        </w:rPr>
        <w:t>III) complexes…”</w:t>
      </w:r>
    </w:p>
    <w:p w:rsidR="00A126BB" w:rsidRPr="00A126BB" w:rsidRDefault="00A126BB" w:rsidP="00A126BB">
      <w:pPr>
        <w:widowControl w:val="0"/>
        <w:autoSpaceDE w:val="0"/>
        <w:autoSpaceDN w:val="0"/>
        <w:adjustRightInd w:val="0"/>
        <w:rPr>
          <w:rFonts w:ascii="Times New Roman" w:hAnsi="Times New Roman"/>
          <w:color w:val="0070C0"/>
          <w:sz w:val="22"/>
          <w:szCs w:val="22"/>
          <w:shd w:val="clear" w:color="auto" w:fill="FFFFFF"/>
          <w:lang w:val="en-US"/>
        </w:rPr>
      </w:pPr>
      <w:r w:rsidRPr="00E3167C">
        <w:rPr>
          <w:rFonts w:ascii="Times New Roman" w:hAnsi="Times New Roman"/>
          <w:color w:val="0070C0"/>
          <w:sz w:val="22"/>
          <w:szCs w:val="22"/>
          <w:u w:val="single"/>
          <w:shd w:val="clear" w:color="auto" w:fill="FFFFFF"/>
          <w:lang w:val="en-US"/>
        </w:rPr>
        <w:t>Authors reply:</w:t>
      </w:r>
      <w:r w:rsidRPr="00A126BB">
        <w:rPr>
          <w:rFonts w:ascii="Times New Roman" w:hAnsi="Times New Roman"/>
          <w:color w:val="0070C0"/>
          <w:sz w:val="22"/>
          <w:szCs w:val="22"/>
          <w:shd w:val="clear" w:color="auto" w:fill="FFFFFF"/>
          <w:lang w:val="en-US"/>
        </w:rPr>
        <w:t xml:space="preserve"> </w:t>
      </w:r>
      <w:r w:rsidR="00643F88">
        <w:rPr>
          <w:rFonts w:ascii="Times New Roman" w:hAnsi="Times New Roman"/>
          <w:color w:val="0070C0"/>
          <w:sz w:val="22"/>
          <w:szCs w:val="22"/>
          <w:shd w:val="clear" w:color="auto" w:fill="FFFFFF"/>
          <w:lang w:val="en-US"/>
        </w:rPr>
        <w:t>Adapted r</w:t>
      </w:r>
      <w:r w:rsidRPr="00A126BB">
        <w:rPr>
          <w:rFonts w:ascii="Times New Roman" w:hAnsi="Times New Roman"/>
          <w:color w:val="0070C0"/>
          <w:sz w:val="22"/>
          <w:szCs w:val="22"/>
          <w:shd w:val="clear" w:color="auto" w:fill="FFFFFF"/>
          <w:lang w:val="en-US"/>
        </w:rPr>
        <w:t xml:space="preserve">eferences have been </w:t>
      </w:r>
      <w:r w:rsidR="00E3167C">
        <w:rPr>
          <w:rFonts w:ascii="Times New Roman" w:hAnsi="Times New Roman"/>
          <w:color w:val="0070C0"/>
          <w:sz w:val="22"/>
          <w:szCs w:val="22"/>
          <w:shd w:val="clear" w:color="auto" w:fill="FFFFFF"/>
          <w:lang w:val="en-US"/>
        </w:rPr>
        <w:t xml:space="preserve">placed and/or </w:t>
      </w:r>
      <w:r w:rsidRPr="00A126BB">
        <w:rPr>
          <w:rFonts w:ascii="Times New Roman" w:hAnsi="Times New Roman"/>
          <w:color w:val="0070C0"/>
          <w:sz w:val="22"/>
          <w:szCs w:val="22"/>
          <w:shd w:val="clear" w:color="auto" w:fill="FFFFFF"/>
          <w:lang w:val="en-US"/>
        </w:rPr>
        <w:t>added</w:t>
      </w:r>
    </w:p>
    <w:p w:rsidR="00A126BB" w:rsidRPr="00A126BB" w:rsidRDefault="00B71011" w:rsidP="00A126BB">
      <w:pPr>
        <w:widowControl w:val="0"/>
        <w:autoSpaceDE w:val="0"/>
        <w:autoSpaceDN w:val="0"/>
        <w:adjustRightInd w:val="0"/>
        <w:rPr>
          <w:rFonts w:ascii="Times New Roman" w:hAnsi="Times New Roman"/>
          <w:color w:val="0070C0"/>
          <w:sz w:val="22"/>
          <w:szCs w:val="22"/>
          <w:shd w:val="clear" w:color="auto" w:fill="FFFFFF"/>
          <w:lang w:val="de-CH"/>
        </w:rPr>
      </w:pPr>
      <w:r>
        <w:rPr>
          <w:rFonts w:ascii="Times New Roman" w:hAnsi="Times New Roman"/>
          <w:color w:val="0070C0"/>
          <w:sz w:val="22"/>
          <w:szCs w:val="22"/>
          <w:shd w:val="clear" w:color="auto" w:fill="FFFFFF"/>
          <w:lang w:val="de-CH"/>
        </w:rPr>
        <w:t>4</w:t>
      </w:r>
      <w:r w:rsidR="00A126BB" w:rsidRPr="00A126BB">
        <w:rPr>
          <w:rFonts w:ascii="Times New Roman" w:hAnsi="Times New Roman"/>
          <w:color w:val="0070C0"/>
          <w:sz w:val="22"/>
          <w:szCs w:val="22"/>
          <w:shd w:val="clear" w:color="auto" w:fill="FFFFFF"/>
          <w:lang w:val="de-CH"/>
        </w:rPr>
        <w:t xml:space="preserve">. S. Otto, M. Grabolle, C. Förster, C. Kreitner, U. Resch-Genger and K. Heinze, </w:t>
      </w:r>
      <w:r w:rsidR="00A126BB" w:rsidRPr="00643F88">
        <w:rPr>
          <w:rFonts w:ascii="Times New Roman" w:hAnsi="Times New Roman"/>
          <w:i/>
          <w:color w:val="0070C0"/>
          <w:sz w:val="22"/>
          <w:szCs w:val="22"/>
          <w:shd w:val="clear" w:color="auto" w:fill="FFFFFF"/>
          <w:lang w:val="de-CH"/>
        </w:rPr>
        <w:t>Angew. Chem., Int. Ed.</w:t>
      </w:r>
      <w:r w:rsidR="00A126BB" w:rsidRPr="00A126BB">
        <w:rPr>
          <w:rFonts w:ascii="Times New Roman" w:hAnsi="Times New Roman"/>
          <w:color w:val="0070C0"/>
          <w:sz w:val="22"/>
          <w:szCs w:val="22"/>
          <w:shd w:val="clear" w:color="auto" w:fill="FFFFFF"/>
          <w:lang w:val="de-CH"/>
        </w:rPr>
        <w:t xml:space="preserve">, </w:t>
      </w:r>
      <w:r w:rsidR="00A126BB" w:rsidRPr="00643F88">
        <w:rPr>
          <w:rFonts w:ascii="Times New Roman" w:hAnsi="Times New Roman"/>
          <w:b/>
          <w:color w:val="0070C0"/>
          <w:sz w:val="22"/>
          <w:szCs w:val="22"/>
          <w:shd w:val="clear" w:color="auto" w:fill="FFFFFF"/>
          <w:lang w:val="de-CH"/>
        </w:rPr>
        <w:t>2015</w:t>
      </w:r>
      <w:r w:rsidR="00A126BB" w:rsidRPr="00A126BB">
        <w:rPr>
          <w:rFonts w:ascii="Times New Roman" w:hAnsi="Times New Roman"/>
          <w:color w:val="0070C0"/>
          <w:sz w:val="22"/>
          <w:szCs w:val="22"/>
          <w:shd w:val="clear" w:color="auto" w:fill="FFFFFF"/>
          <w:lang w:val="de-CH"/>
        </w:rPr>
        <w:t xml:space="preserve">, </w:t>
      </w:r>
      <w:r w:rsidR="00A126BB" w:rsidRPr="00643F88">
        <w:rPr>
          <w:rFonts w:ascii="Times New Roman" w:hAnsi="Times New Roman"/>
          <w:i/>
          <w:color w:val="0070C0"/>
          <w:sz w:val="22"/>
          <w:szCs w:val="22"/>
          <w:shd w:val="clear" w:color="auto" w:fill="FFFFFF"/>
          <w:lang w:val="de-CH"/>
        </w:rPr>
        <w:t>54</w:t>
      </w:r>
      <w:r w:rsidR="00A126BB" w:rsidRPr="00A126BB">
        <w:rPr>
          <w:rFonts w:ascii="Times New Roman" w:hAnsi="Times New Roman"/>
          <w:color w:val="0070C0"/>
          <w:sz w:val="22"/>
          <w:szCs w:val="22"/>
          <w:shd w:val="clear" w:color="auto" w:fill="FFFFFF"/>
          <w:lang w:val="de-CH"/>
        </w:rPr>
        <w:t>, 11572–11576.</w:t>
      </w:r>
    </w:p>
    <w:p w:rsidR="00A126BB" w:rsidRPr="00A126BB" w:rsidRDefault="00B71011" w:rsidP="00A126BB">
      <w:pPr>
        <w:widowControl w:val="0"/>
        <w:autoSpaceDE w:val="0"/>
        <w:autoSpaceDN w:val="0"/>
        <w:adjustRightInd w:val="0"/>
        <w:rPr>
          <w:rFonts w:ascii="Times New Roman" w:hAnsi="Times New Roman"/>
          <w:color w:val="0070C0"/>
          <w:sz w:val="22"/>
          <w:szCs w:val="22"/>
          <w:shd w:val="clear" w:color="auto" w:fill="FFFFFF"/>
          <w:lang w:val="de-CH"/>
        </w:rPr>
      </w:pPr>
      <w:r>
        <w:rPr>
          <w:rFonts w:ascii="Times New Roman" w:hAnsi="Times New Roman"/>
          <w:color w:val="0070C0"/>
          <w:sz w:val="22"/>
          <w:szCs w:val="22"/>
          <w:shd w:val="clear" w:color="auto" w:fill="FFFFFF"/>
          <w:lang w:val="de-CH"/>
        </w:rPr>
        <w:t>11</w:t>
      </w:r>
      <w:r w:rsidR="00A126BB" w:rsidRPr="00A126BB">
        <w:rPr>
          <w:rFonts w:ascii="Times New Roman" w:hAnsi="Times New Roman"/>
          <w:color w:val="0070C0"/>
          <w:sz w:val="22"/>
          <w:szCs w:val="22"/>
          <w:shd w:val="clear" w:color="auto" w:fill="FFFFFF"/>
          <w:lang w:val="de-CH"/>
        </w:rPr>
        <w:t xml:space="preserve">. L. A. Büldt and O. S. Wenger, </w:t>
      </w:r>
      <w:r w:rsidR="00A126BB" w:rsidRPr="00643F88">
        <w:rPr>
          <w:rFonts w:ascii="Times New Roman" w:hAnsi="Times New Roman"/>
          <w:i/>
          <w:color w:val="0070C0"/>
          <w:sz w:val="22"/>
          <w:szCs w:val="22"/>
          <w:shd w:val="clear" w:color="auto" w:fill="FFFFFF"/>
          <w:lang w:val="de-CH"/>
        </w:rPr>
        <w:t>Chem. Sci.</w:t>
      </w:r>
      <w:r w:rsidR="00A126BB" w:rsidRPr="00A126BB">
        <w:rPr>
          <w:rFonts w:ascii="Times New Roman" w:hAnsi="Times New Roman"/>
          <w:color w:val="0070C0"/>
          <w:sz w:val="22"/>
          <w:szCs w:val="22"/>
          <w:shd w:val="clear" w:color="auto" w:fill="FFFFFF"/>
          <w:lang w:val="de-CH"/>
        </w:rPr>
        <w:t xml:space="preserve">, </w:t>
      </w:r>
      <w:r w:rsidR="00A126BB" w:rsidRPr="00643F88">
        <w:rPr>
          <w:rFonts w:ascii="Times New Roman" w:hAnsi="Times New Roman"/>
          <w:b/>
          <w:color w:val="0070C0"/>
          <w:sz w:val="22"/>
          <w:szCs w:val="22"/>
          <w:shd w:val="clear" w:color="auto" w:fill="FFFFFF"/>
          <w:lang w:val="de-CH"/>
        </w:rPr>
        <w:t>2017</w:t>
      </w:r>
      <w:r w:rsidR="00A126BB" w:rsidRPr="00A126BB">
        <w:rPr>
          <w:rFonts w:ascii="Times New Roman" w:hAnsi="Times New Roman"/>
          <w:color w:val="0070C0"/>
          <w:sz w:val="22"/>
          <w:szCs w:val="22"/>
          <w:shd w:val="clear" w:color="auto" w:fill="FFFFFF"/>
          <w:lang w:val="de-CH"/>
        </w:rPr>
        <w:t>,</w:t>
      </w:r>
      <w:r w:rsidR="00A126BB" w:rsidRPr="00643F88">
        <w:rPr>
          <w:rFonts w:ascii="Times New Roman" w:hAnsi="Times New Roman"/>
          <w:i/>
          <w:color w:val="0070C0"/>
          <w:sz w:val="22"/>
          <w:szCs w:val="22"/>
          <w:shd w:val="clear" w:color="auto" w:fill="FFFFFF"/>
          <w:lang w:val="de-CH"/>
        </w:rPr>
        <w:t xml:space="preserve"> 8</w:t>
      </w:r>
      <w:r w:rsidR="00A126BB" w:rsidRPr="00A126BB">
        <w:rPr>
          <w:rFonts w:ascii="Times New Roman" w:hAnsi="Times New Roman"/>
          <w:color w:val="0070C0"/>
          <w:sz w:val="22"/>
          <w:szCs w:val="22"/>
          <w:shd w:val="clear" w:color="auto" w:fill="FFFFFF"/>
          <w:lang w:val="de-CH"/>
        </w:rPr>
        <w:t>, 7359–7367.</w:t>
      </w:r>
    </w:p>
    <w:p w:rsidR="00A126BB" w:rsidRDefault="00A126BB" w:rsidP="00A126BB">
      <w:pPr>
        <w:widowControl w:val="0"/>
        <w:autoSpaceDE w:val="0"/>
        <w:autoSpaceDN w:val="0"/>
        <w:adjustRightInd w:val="0"/>
        <w:rPr>
          <w:rFonts w:ascii="Times New Roman" w:hAnsi="Times New Roman"/>
          <w:i/>
          <w:iCs/>
          <w:color w:val="212121"/>
          <w:sz w:val="22"/>
          <w:szCs w:val="22"/>
          <w:shd w:val="clear" w:color="auto" w:fill="FFFFFF"/>
          <w:lang w:val="en-US"/>
        </w:rPr>
      </w:pPr>
      <w:r w:rsidRPr="00A126BB">
        <w:rPr>
          <w:rFonts w:ascii="Times New Roman" w:hAnsi="Times New Roman"/>
          <w:color w:val="0070C0"/>
          <w:sz w:val="22"/>
          <w:szCs w:val="22"/>
          <w:shd w:val="clear" w:color="auto" w:fill="FFFFFF"/>
          <w:lang w:val="de-CH"/>
        </w:rPr>
        <w:t>3</w:t>
      </w:r>
      <w:r w:rsidR="00B71011">
        <w:rPr>
          <w:rFonts w:ascii="Times New Roman" w:hAnsi="Times New Roman"/>
          <w:color w:val="0070C0"/>
          <w:sz w:val="22"/>
          <w:szCs w:val="22"/>
          <w:shd w:val="clear" w:color="auto" w:fill="FFFFFF"/>
          <w:lang w:val="de-CH"/>
        </w:rPr>
        <w:t>3</w:t>
      </w:r>
      <w:r w:rsidRPr="00A126BB">
        <w:rPr>
          <w:rFonts w:ascii="Times New Roman" w:hAnsi="Times New Roman"/>
          <w:color w:val="0070C0"/>
          <w:sz w:val="22"/>
          <w:szCs w:val="22"/>
          <w:shd w:val="clear" w:color="auto" w:fill="FFFFFF"/>
          <w:lang w:val="de-CH"/>
        </w:rPr>
        <w:t xml:space="preserve">. C. Wang, S. Otto, M. Dorn, E. Kreidt, J. Lebon, L. Sršan, P. DiMartino-Fumo, M. Gerhards, U. Resch-Genger, M. Seitz and K. Heinze, </w:t>
      </w:r>
      <w:r w:rsidRPr="00643F88">
        <w:rPr>
          <w:rFonts w:ascii="Times New Roman" w:hAnsi="Times New Roman"/>
          <w:i/>
          <w:color w:val="0070C0"/>
          <w:sz w:val="22"/>
          <w:szCs w:val="22"/>
          <w:shd w:val="clear" w:color="auto" w:fill="FFFFFF"/>
          <w:lang w:val="de-CH"/>
        </w:rPr>
        <w:t xml:space="preserve">Angew. </w:t>
      </w:r>
      <w:r w:rsidRPr="00643F88">
        <w:rPr>
          <w:rFonts w:ascii="Times New Roman" w:hAnsi="Times New Roman"/>
          <w:i/>
          <w:color w:val="0070C0"/>
          <w:sz w:val="22"/>
          <w:szCs w:val="22"/>
          <w:shd w:val="clear" w:color="auto" w:fill="FFFFFF"/>
          <w:lang w:val="en-GB"/>
        </w:rPr>
        <w:t>Chem. Int. Ed.</w:t>
      </w:r>
      <w:r w:rsidRPr="00DD3EB7">
        <w:rPr>
          <w:rFonts w:ascii="Times New Roman" w:hAnsi="Times New Roman"/>
          <w:color w:val="0070C0"/>
          <w:sz w:val="22"/>
          <w:szCs w:val="22"/>
          <w:shd w:val="clear" w:color="auto" w:fill="FFFFFF"/>
          <w:lang w:val="en-GB"/>
        </w:rPr>
        <w:t xml:space="preserve">, </w:t>
      </w:r>
      <w:r w:rsidRPr="00643F88">
        <w:rPr>
          <w:rFonts w:ascii="Times New Roman" w:hAnsi="Times New Roman"/>
          <w:b/>
          <w:color w:val="0070C0"/>
          <w:sz w:val="22"/>
          <w:szCs w:val="22"/>
          <w:shd w:val="clear" w:color="auto" w:fill="FFFFFF"/>
          <w:lang w:val="en-GB"/>
        </w:rPr>
        <w:t>2018</w:t>
      </w:r>
      <w:r w:rsidRPr="00DD3EB7">
        <w:rPr>
          <w:rFonts w:ascii="Times New Roman" w:hAnsi="Times New Roman"/>
          <w:color w:val="0070C0"/>
          <w:sz w:val="22"/>
          <w:szCs w:val="22"/>
          <w:shd w:val="clear" w:color="auto" w:fill="FFFFFF"/>
          <w:lang w:val="en-GB"/>
        </w:rPr>
        <w:t xml:space="preserve">, </w:t>
      </w:r>
      <w:r w:rsidRPr="00643F88">
        <w:rPr>
          <w:rFonts w:ascii="Times New Roman" w:hAnsi="Times New Roman"/>
          <w:b/>
          <w:color w:val="0070C0"/>
          <w:sz w:val="22"/>
          <w:szCs w:val="22"/>
          <w:shd w:val="clear" w:color="auto" w:fill="FFFFFF"/>
          <w:lang w:val="en-GB"/>
        </w:rPr>
        <w:t>57</w:t>
      </w:r>
      <w:r w:rsidRPr="00DD3EB7">
        <w:rPr>
          <w:rFonts w:ascii="Times New Roman" w:hAnsi="Times New Roman"/>
          <w:color w:val="0070C0"/>
          <w:sz w:val="22"/>
          <w:szCs w:val="22"/>
          <w:shd w:val="clear" w:color="auto" w:fill="FFFFFF"/>
          <w:lang w:val="en-GB"/>
        </w:rPr>
        <w:t>, 1112–1116.</w:t>
      </w:r>
    </w:p>
    <w:p w:rsidR="00B36F81" w:rsidRDefault="00B36F81" w:rsidP="00A126BB">
      <w:pPr>
        <w:widowControl w:val="0"/>
        <w:autoSpaceDE w:val="0"/>
        <w:autoSpaceDN w:val="0"/>
        <w:adjustRightInd w:val="0"/>
        <w:rPr>
          <w:rFonts w:ascii="Times New Roman" w:hAnsi="Times New Roman"/>
          <w:i/>
          <w:iCs/>
          <w:color w:val="212121"/>
          <w:sz w:val="22"/>
          <w:szCs w:val="22"/>
          <w:shd w:val="clear" w:color="auto" w:fill="FFFFFF"/>
          <w:lang w:val="en-US"/>
        </w:rPr>
      </w:pPr>
    </w:p>
    <w:p w:rsidR="00A126BB" w:rsidRPr="00A126BB" w:rsidRDefault="00A126BB" w:rsidP="00A126BB">
      <w:pPr>
        <w:widowControl w:val="0"/>
        <w:autoSpaceDE w:val="0"/>
        <w:autoSpaceDN w:val="0"/>
        <w:adjustRightInd w:val="0"/>
        <w:rPr>
          <w:rFonts w:ascii="Times New Roman" w:hAnsi="Times New Roman"/>
          <w:color w:val="212121"/>
          <w:sz w:val="22"/>
          <w:szCs w:val="22"/>
          <w:shd w:val="clear" w:color="auto" w:fill="FFFFFF"/>
          <w:lang w:val="en-US"/>
        </w:rPr>
      </w:pPr>
      <w:r w:rsidRPr="00A126BB">
        <w:rPr>
          <w:rFonts w:ascii="Times New Roman" w:hAnsi="Times New Roman"/>
          <w:i/>
          <w:iCs/>
          <w:color w:val="212121"/>
          <w:sz w:val="22"/>
          <w:szCs w:val="22"/>
          <w:shd w:val="clear" w:color="auto" w:fill="FFFFFF"/>
          <w:lang w:val="en-US"/>
        </w:rPr>
        <w:t>3</w:t>
      </w:r>
      <w:r>
        <w:rPr>
          <w:rFonts w:ascii="Times New Roman" w:hAnsi="Times New Roman"/>
          <w:i/>
          <w:iCs/>
          <w:color w:val="212121"/>
          <w:sz w:val="22"/>
          <w:szCs w:val="22"/>
          <w:shd w:val="clear" w:color="auto" w:fill="FFFFFF"/>
          <w:lang w:val="en-US"/>
        </w:rPr>
        <w:t>)</w:t>
      </w:r>
      <w:r w:rsidRPr="00A126BB">
        <w:rPr>
          <w:rFonts w:ascii="Times New Roman" w:hAnsi="Times New Roman"/>
          <w:i/>
          <w:iCs/>
          <w:color w:val="212121"/>
          <w:sz w:val="22"/>
          <w:szCs w:val="22"/>
          <w:shd w:val="clear" w:color="auto" w:fill="FFFFFF"/>
          <w:lang w:val="en-US"/>
        </w:rPr>
        <w:t xml:space="preserve"> Page 2, left column – “HCF3SO3” could rearrange to “CF3O2SOH” of “CF3SO3H” for consistency with “Cr-OSO2CF3” written just above</w:t>
      </w:r>
    </w:p>
    <w:p w:rsidR="006146AC" w:rsidRPr="00DD3EB7" w:rsidRDefault="00A126BB" w:rsidP="00A126BB">
      <w:pPr>
        <w:widowControl w:val="0"/>
        <w:autoSpaceDE w:val="0"/>
        <w:autoSpaceDN w:val="0"/>
        <w:adjustRightInd w:val="0"/>
        <w:rPr>
          <w:rFonts w:ascii="Times New Roman" w:hAnsi="Times New Roman"/>
          <w:color w:val="0070C0"/>
          <w:sz w:val="22"/>
          <w:szCs w:val="22"/>
          <w:shd w:val="clear" w:color="auto" w:fill="FFFFFF"/>
          <w:lang w:val="en-GB"/>
        </w:rPr>
      </w:pPr>
      <w:r w:rsidRPr="00E3167C">
        <w:rPr>
          <w:rFonts w:ascii="Times New Roman" w:hAnsi="Times New Roman"/>
          <w:color w:val="0070C0"/>
          <w:sz w:val="22"/>
          <w:szCs w:val="22"/>
          <w:u w:val="single"/>
          <w:shd w:val="clear" w:color="auto" w:fill="FFFFFF"/>
          <w:lang w:val="en-US"/>
        </w:rPr>
        <w:t>Authors reply:</w:t>
      </w:r>
      <w:r w:rsidRPr="00A126BB">
        <w:rPr>
          <w:rFonts w:ascii="Times New Roman" w:hAnsi="Times New Roman"/>
          <w:color w:val="0070C0"/>
          <w:sz w:val="22"/>
          <w:szCs w:val="22"/>
          <w:shd w:val="clear" w:color="auto" w:fill="FFFFFF"/>
          <w:lang w:val="en-US"/>
        </w:rPr>
        <w:t xml:space="preserve"> The moiety </w:t>
      </w:r>
      <w:r w:rsidRPr="00DD3EB7">
        <w:rPr>
          <w:rFonts w:ascii="Times New Roman" w:hAnsi="Times New Roman"/>
          <w:color w:val="0070C0"/>
          <w:sz w:val="22"/>
          <w:szCs w:val="22"/>
          <w:shd w:val="clear" w:color="auto" w:fill="FFFFFF"/>
          <w:lang w:val="en-GB"/>
        </w:rPr>
        <w:t>{Cr-OSO</w:t>
      </w:r>
      <w:r w:rsidRPr="00643F88">
        <w:rPr>
          <w:rFonts w:ascii="Times New Roman" w:hAnsi="Times New Roman"/>
          <w:color w:val="0070C0"/>
          <w:sz w:val="22"/>
          <w:szCs w:val="22"/>
          <w:shd w:val="clear" w:color="auto" w:fill="FFFFFF"/>
          <w:vertAlign w:val="subscript"/>
          <w:lang w:val="en-GB"/>
        </w:rPr>
        <w:t>2</w:t>
      </w:r>
      <w:r w:rsidRPr="00DD3EB7">
        <w:rPr>
          <w:rFonts w:ascii="Times New Roman" w:hAnsi="Times New Roman"/>
          <w:color w:val="0070C0"/>
          <w:sz w:val="22"/>
          <w:szCs w:val="22"/>
          <w:shd w:val="clear" w:color="auto" w:fill="FFFFFF"/>
          <w:lang w:val="en-GB"/>
        </w:rPr>
        <w:t>CF</w:t>
      </w:r>
      <w:r w:rsidRPr="00643F88">
        <w:rPr>
          <w:rFonts w:ascii="Times New Roman" w:hAnsi="Times New Roman"/>
          <w:color w:val="0070C0"/>
          <w:sz w:val="22"/>
          <w:szCs w:val="22"/>
          <w:shd w:val="clear" w:color="auto" w:fill="FFFFFF"/>
          <w:vertAlign w:val="subscript"/>
          <w:lang w:val="en-GB"/>
        </w:rPr>
        <w:t>3</w:t>
      </w:r>
      <w:r w:rsidRPr="00DD3EB7">
        <w:rPr>
          <w:rFonts w:ascii="Times New Roman" w:hAnsi="Times New Roman"/>
          <w:color w:val="0070C0"/>
          <w:sz w:val="22"/>
          <w:szCs w:val="22"/>
          <w:shd w:val="clear" w:color="auto" w:fill="FFFFFF"/>
          <w:lang w:val="en-GB"/>
        </w:rPr>
        <w:t>} has been written that way to show</w:t>
      </w:r>
      <w:r w:rsidRPr="00A126BB">
        <w:rPr>
          <w:rFonts w:ascii="Times New Roman" w:hAnsi="Times New Roman"/>
          <w:color w:val="0070C0"/>
          <w:sz w:val="22"/>
          <w:szCs w:val="22"/>
          <w:shd w:val="clear" w:color="auto" w:fill="FFFFFF"/>
          <w:lang w:val="en-US"/>
        </w:rPr>
        <w:t xml:space="preserve"> bonding mode of the chromium cation with the triflate anion (through the oxygen atom).</w:t>
      </w:r>
      <w:r w:rsidR="00061CB5">
        <w:rPr>
          <w:rFonts w:ascii="Times New Roman" w:hAnsi="Times New Roman"/>
          <w:color w:val="0070C0"/>
          <w:sz w:val="22"/>
          <w:szCs w:val="22"/>
          <w:shd w:val="clear" w:color="auto" w:fill="FFFFFF"/>
          <w:lang w:val="en-US"/>
        </w:rPr>
        <w:t xml:space="preserve"> In all other cases when triflate exist as an unbound anion, it is written as CF</w:t>
      </w:r>
      <w:r w:rsidR="00061CB5" w:rsidRPr="00061CB5">
        <w:rPr>
          <w:rFonts w:ascii="Times New Roman" w:hAnsi="Times New Roman"/>
          <w:color w:val="0070C0"/>
          <w:sz w:val="22"/>
          <w:szCs w:val="22"/>
          <w:shd w:val="clear" w:color="auto" w:fill="FFFFFF"/>
          <w:vertAlign w:val="subscript"/>
          <w:lang w:val="en-US"/>
        </w:rPr>
        <w:t>3</w:t>
      </w:r>
      <w:r w:rsidR="00061CB5">
        <w:rPr>
          <w:rFonts w:ascii="Times New Roman" w:hAnsi="Times New Roman"/>
          <w:color w:val="0070C0"/>
          <w:sz w:val="22"/>
          <w:szCs w:val="22"/>
          <w:shd w:val="clear" w:color="auto" w:fill="FFFFFF"/>
          <w:lang w:val="en-US"/>
        </w:rPr>
        <w:t>SO</w:t>
      </w:r>
      <w:r w:rsidR="00061CB5" w:rsidRPr="00061CB5">
        <w:rPr>
          <w:rFonts w:ascii="Times New Roman" w:hAnsi="Times New Roman"/>
          <w:color w:val="0070C0"/>
          <w:sz w:val="22"/>
          <w:szCs w:val="22"/>
          <w:shd w:val="clear" w:color="auto" w:fill="FFFFFF"/>
          <w:vertAlign w:val="subscript"/>
          <w:lang w:val="en-US"/>
        </w:rPr>
        <w:t>3</w:t>
      </w:r>
      <w:r w:rsidR="00061CB5" w:rsidRPr="00061CB5">
        <w:rPr>
          <w:rFonts w:ascii="Times New Roman" w:hAnsi="Times New Roman"/>
          <w:color w:val="0070C0"/>
          <w:sz w:val="22"/>
          <w:szCs w:val="22"/>
          <w:shd w:val="clear" w:color="auto" w:fill="FFFFFF"/>
          <w:vertAlign w:val="superscript"/>
          <w:lang w:val="en-US"/>
        </w:rPr>
        <w:t>-</w:t>
      </w:r>
      <w:r w:rsidR="00061CB5">
        <w:rPr>
          <w:rFonts w:ascii="Times New Roman" w:hAnsi="Times New Roman"/>
          <w:color w:val="0070C0"/>
          <w:sz w:val="22"/>
          <w:szCs w:val="22"/>
          <w:shd w:val="clear" w:color="auto" w:fill="FFFFFF"/>
          <w:lang w:val="en-US"/>
        </w:rPr>
        <w:t>.</w:t>
      </w:r>
    </w:p>
    <w:p w:rsidR="00A126BB" w:rsidRPr="00A126BB" w:rsidRDefault="00A126BB" w:rsidP="00A126BB">
      <w:pPr>
        <w:widowControl w:val="0"/>
        <w:autoSpaceDE w:val="0"/>
        <w:autoSpaceDN w:val="0"/>
        <w:adjustRightInd w:val="0"/>
        <w:rPr>
          <w:rFonts w:ascii="Times New Roman" w:hAnsi="Times New Roman"/>
          <w:i/>
          <w:iCs/>
          <w:color w:val="E36C0A" w:themeColor="accent6" w:themeShade="BF"/>
          <w:sz w:val="22"/>
          <w:szCs w:val="22"/>
          <w:shd w:val="clear" w:color="auto" w:fill="FFFFFF"/>
          <w:lang w:val="en-US"/>
        </w:rPr>
      </w:pPr>
      <w:r w:rsidRPr="00A126BB">
        <w:rPr>
          <w:rFonts w:ascii="Times New Roman" w:hAnsi="Times New Roman"/>
          <w:color w:val="212121"/>
          <w:sz w:val="22"/>
          <w:szCs w:val="22"/>
          <w:lang w:val="en-US"/>
        </w:rPr>
        <w:br/>
      </w:r>
      <w:r w:rsidRPr="00A126BB">
        <w:rPr>
          <w:rFonts w:ascii="Times New Roman" w:hAnsi="Times New Roman"/>
          <w:i/>
          <w:iCs/>
          <w:color w:val="212121"/>
          <w:sz w:val="22"/>
          <w:szCs w:val="22"/>
          <w:shd w:val="clear" w:color="auto" w:fill="FFFFFF"/>
          <w:lang w:val="en-US"/>
        </w:rPr>
        <w:t>4</w:t>
      </w:r>
      <w:r>
        <w:rPr>
          <w:rFonts w:ascii="Times New Roman" w:hAnsi="Times New Roman"/>
          <w:i/>
          <w:iCs/>
          <w:color w:val="212121"/>
          <w:sz w:val="22"/>
          <w:szCs w:val="22"/>
          <w:shd w:val="clear" w:color="auto" w:fill="FFFFFF"/>
          <w:lang w:val="en-US"/>
        </w:rPr>
        <w:t>)</w:t>
      </w:r>
      <w:r w:rsidRPr="00A126BB">
        <w:rPr>
          <w:rFonts w:ascii="Times New Roman" w:hAnsi="Times New Roman"/>
          <w:i/>
          <w:iCs/>
          <w:color w:val="212121"/>
          <w:sz w:val="22"/>
          <w:szCs w:val="22"/>
          <w:shd w:val="clear" w:color="auto" w:fill="FFFFFF"/>
          <w:lang w:val="en-US"/>
        </w:rPr>
        <w:t xml:space="preserve"> Page 2, left column – “Reaction of the labile ligand intermediate with and” remove “and”</w:t>
      </w:r>
    </w:p>
    <w:p w:rsidR="00643F88" w:rsidRDefault="00A126BB" w:rsidP="00A126BB">
      <w:pPr>
        <w:widowControl w:val="0"/>
        <w:autoSpaceDE w:val="0"/>
        <w:autoSpaceDN w:val="0"/>
        <w:adjustRightInd w:val="0"/>
        <w:rPr>
          <w:rFonts w:ascii="Times New Roman" w:hAnsi="Times New Roman"/>
          <w:i/>
          <w:iCs/>
          <w:color w:val="212121"/>
          <w:sz w:val="22"/>
          <w:szCs w:val="22"/>
          <w:shd w:val="clear" w:color="auto" w:fill="FFFFFF"/>
          <w:lang w:val="en-US"/>
        </w:rPr>
      </w:pPr>
      <w:r w:rsidRPr="00E3167C">
        <w:rPr>
          <w:rFonts w:ascii="Times New Roman" w:hAnsi="Times New Roman"/>
          <w:color w:val="0070C0"/>
          <w:sz w:val="22"/>
          <w:szCs w:val="22"/>
          <w:u w:val="single"/>
          <w:shd w:val="clear" w:color="auto" w:fill="FFFFFF"/>
          <w:lang w:val="en-US"/>
        </w:rPr>
        <w:t>Authors reply:</w:t>
      </w:r>
      <w:r w:rsidRPr="00A126BB">
        <w:rPr>
          <w:rFonts w:ascii="Times New Roman" w:hAnsi="Times New Roman"/>
          <w:color w:val="0070C0"/>
          <w:sz w:val="22"/>
          <w:szCs w:val="22"/>
          <w:shd w:val="clear" w:color="auto" w:fill="FFFFFF"/>
          <w:lang w:val="en-US"/>
        </w:rPr>
        <w:t xml:space="preserve"> “and” has been removed</w:t>
      </w:r>
      <w:r>
        <w:rPr>
          <w:rFonts w:ascii="Times New Roman" w:hAnsi="Times New Roman"/>
          <w:color w:val="0070C0"/>
          <w:sz w:val="22"/>
          <w:szCs w:val="22"/>
          <w:shd w:val="clear" w:color="auto" w:fill="FFFFFF"/>
          <w:lang w:val="en-US"/>
        </w:rPr>
        <w:t>.</w:t>
      </w:r>
      <w:r w:rsidRPr="00A126BB">
        <w:rPr>
          <w:rFonts w:ascii="Times New Roman" w:hAnsi="Times New Roman"/>
          <w:color w:val="212121"/>
          <w:sz w:val="22"/>
          <w:szCs w:val="22"/>
          <w:lang w:val="en-US"/>
        </w:rPr>
        <w:br/>
      </w:r>
      <w:r w:rsidR="00643F88">
        <w:rPr>
          <w:rFonts w:ascii="Times New Roman" w:hAnsi="Times New Roman"/>
          <w:i/>
          <w:iCs/>
          <w:color w:val="212121"/>
          <w:sz w:val="22"/>
          <w:szCs w:val="22"/>
          <w:shd w:val="clear" w:color="auto" w:fill="FFFFFF"/>
          <w:lang w:val="en-US"/>
        </w:rPr>
        <w:br w:type="page"/>
      </w:r>
    </w:p>
    <w:p w:rsidR="00A126BB" w:rsidRPr="00B36F81" w:rsidRDefault="00A126BB" w:rsidP="00A126BB">
      <w:pPr>
        <w:widowControl w:val="0"/>
        <w:autoSpaceDE w:val="0"/>
        <w:autoSpaceDN w:val="0"/>
        <w:adjustRightInd w:val="0"/>
        <w:rPr>
          <w:rFonts w:ascii="Times New Roman" w:hAnsi="Times New Roman"/>
          <w:i/>
          <w:iCs/>
          <w:color w:val="212121"/>
          <w:sz w:val="22"/>
          <w:szCs w:val="22"/>
          <w:shd w:val="clear" w:color="auto" w:fill="FFFFFF"/>
          <w:lang w:val="en-US"/>
        </w:rPr>
      </w:pPr>
      <w:r w:rsidRPr="00A126BB">
        <w:rPr>
          <w:rFonts w:ascii="Times New Roman" w:hAnsi="Times New Roman"/>
          <w:i/>
          <w:iCs/>
          <w:color w:val="212121"/>
          <w:sz w:val="22"/>
          <w:szCs w:val="22"/>
          <w:shd w:val="clear" w:color="auto" w:fill="FFFFFF"/>
          <w:lang w:val="en-US"/>
        </w:rPr>
        <w:lastRenderedPageBreak/>
        <w:t>5</w:t>
      </w:r>
      <w:r>
        <w:rPr>
          <w:rFonts w:ascii="Times New Roman" w:hAnsi="Times New Roman"/>
          <w:i/>
          <w:iCs/>
          <w:color w:val="212121"/>
          <w:sz w:val="22"/>
          <w:szCs w:val="22"/>
          <w:shd w:val="clear" w:color="auto" w:fill="FFFFFF"/>
          <w:lang w:val="en-US"/>
        </w:rPr>
        <w:t>)</w:t>
      </w:r>
      <w:r w:rsidRPr="00A126BB">
        <w:rPr>
          <w:rFonts w:ascii="Times New Roman" w:hAnsi="Times New Roman"/>
          <w:i/>
          <w:iCs/>
          <w:color w:val="212121"/>
          <w:sz w:val="22"/>
          <w:szCs w:val="22"/>
          <w:shd w:val="clear" w:color="auto" w:fill="FFFFFF"/>
          <w:lang w:val="en-US"/>
        </w:rPr>
        <w:t xml:space="preserve"> Page 2, left column – “Seeking for longer lifetimes” remove “for”</w:t>
      </w:r>
    </w:p>
    <w:p w:rsidR="00A126BB" w:rsidRPr="00B36F81" w:rsidRDefault="00A126BB" w:rsidP="00A126BB">
      <w:pPr>
        <w:widowControl w:val="0"/>
        <w:autoSpaceDE w:val="0"/>
        <w:autoSpaceDN w:val="0"/>
        <w:adjustRightInd w:val="0"/>
        <w:rPr>
          <w:rFonts w:ascii="Times New Roman" w:hAnsi="Times New Roman"/>
          <w:i/>
          <w:iCs/>
          <w:color w:val="E36C0A" w:themeColor="accent6" w:themeShade="BF"/>
          <w:sz w:val="22"/>
          <w:szCs w:val="22"/>
          <w:shd w:val="clear" w:color="auto" w:fill="FFFFFF"/>
          <w:lang w:val="en-US"/>
        </w:rPr>
      </w:pPr>
      <w:r w:rsidRPr="00E3167C">
        <w:rPr>
          <w:rFonts w:ascii="Times New Roman" w:hAnsi="Times New Roman"/>
          <w:color w:val="0070C0"/>
          <w:sz w:val="22"/>
          <w:szCs w:val="22"/>
          <w:u w:val="single"/>
          <w:shd w:val="clear" w:color="auto" w:fill="FFFFFF"/>
          <w:lang w:val="en-US"/>
        </w:rPr>
        <w:t>Authors reply:</w:t>
      </w:r>
      <w:r w:rsidRPr="00A126BB">
        <w:rPr>
          <w:rFonts w:ascii="Times New Roman" w:hAnsi="Times New Roman"/>
          <w:color w:val="0070C0"/>
          <w:sz w:val="22"/>
          <w:szCs w:val="22"/>
          <w:shd w:val="clear" w:color="auto" w:fill="FFFFFF"/>
          <w:lang w:val="en-US"/>
        </w:rPr>
        <w:t xml:space="preserve"> “for” has been removed</w:t>
      </w:r>
      <w:r>
        <w:rPr>
          <w:rFonts w:ascii="Times New Roman" w:hAnsi="Times New Roman"/>
          <w:color w:val="0070C0"/>
          <w:sz w:val="22"/>
          <w:szCs w:val="22"/>
          <w:shd w:val="clear" w:color="auto" w:fill="FFFFFF"/>
          <w:lang w:val="en-US"/>
        </w:rPr>
        <w:t>.</w:t>
      </w:r>
      <w:r w:rsidRPr="00A126BB">
        <w:rPr>
          <w:rFonts w:ascii="Times New Roman" w:hAnsi="Times New Roman"/>
          <w:color w:val="212121"/>
          <w:sz w:val="22"/>
          <w:szCs w:val="22"/>
          <w:lang w:val="en-US"/>
        </w:rPr>
        <w:br/>
      </w:r>
      <w:r w:rsidRPr="00A126BB">
        <w:rPr>
          <w:rFonts w:ascii="Times New Roman" w:hAnsi="Times New Roman"/>
          <w:color w:val="212121"/>
          <w:sz w:val="22"/>
          <w:szCs w:val="22"/>
          <w:lang w:val="en-US"/>
        </w:rPr>
        <w:br/>
      </w:r>
      <w:r w:rsidRPr="00A126BB">
        <w:rPr>
          <w:rFonts w:ascii="Times New Roman" w:hAnsi="Times New Roman"/>
          <w:i/>
          <w:iCs/>
          <w:color w:val="212121"/>
          <w:sz w:val="22"/>
          <w:szCs w:val="22"/>
          <w:shd w:val="clear" w:color="auto" w:fill="FFFFFF"/>
          <w:lang w:val="en-US"/>
        </w:rPr>
        <w:t>6</w:t>
      </w:r>
      <w:r>
        <w:rPr>
          <w:rFonts w:ascii="Times New Roman" w:hAnsi="Times New Roman"/>
          <w:i/>
          <w:iCs/>
          <w:color w:val="212121"/>
          <w:sz w:val="22"/>
          <w:szCs w:val="22"/>
          <w:shd w:val="clear" w:color="auto" w:fill="FFFFFF"/>
          <w:lang w:val="en-US"/>
        </w:rPr>
        <w:t>)</w:t>
      </w:r>
      <w:r w:rsidRPr="00A126BB">
        <w:rPr>
          <w:rFonts w:ascii="Times New Roman" w:hAnsi="Times New Roman"/>
          <w:i/>
          <w:iCs/>
          <w:color w:val="212121"/>
          <w:sz w:val="22"/>
          <w:szCs w:val="22"/>
          <w:shd w:val="clear" w:color="auto" w:fill="FFFFFF"/>
          <w:lang w:val="en-US"/>
        </w:rPr>
        <w:t xml:space="preserve"> Page 2, left column – “which makes it somehow safer and more environmentally-friendly.” This statement feels a bit too vague to be meaningful. I would recommend revising or removing.</w:t>
      </w:r>
    </w:p>
    <w:p w:rsidR="00A126BB" w:rsidRPr="00B36F81" w:rsidRDefault="00A126BB" w:rsidP="00A126BB">
      <w:pPr>
        <w:widowControl w:val="0"/>
        <w:autoSpaceDE w:val="0"/>
        <w:autoSpaceDN w:val="0"/>
        <w:adjustRightInd w:val="0"/>
        <w:rPr>
          <w:rFonts w:ascii="Times New Roman" w:hAnsi="Times New Roman"/>
          <w:color w:val="E36C0A" w:themeColor="accent6" w:themeShade="BF"/>
          <w:sz w:val="22"/>
          <w:szCs w:val="22"/>
          <w:lang w:val="en-US"/>
        </w:rPr>
      </w:pPr>
      <w:r w:rsidRPr="00E3167C">
        <w:rPr>
          <w:rFonts w:ascii="Times New Roman" w:hAnsi="Times New Roman"/>
          <w:color w:val="0070C0"/>
          <w:sz w:val="22"/>
          <w:szCs w:val="22"/>
          <w:u w:val="single"/>
          <w:shd w:val="clear" w:color="auto" w:fill="FFFFFF"/>
          <w:lang w:val="en-US"/>
        </w:rPr>
        <w:t>Authors reply:</w:t>
      </w:r>
      <w:r w:rsidRPr="00A126BB">
        <w:rPr>
          <w:rFonts w:ascii="Times New Roman" w:hAnsi="Times New Roman"/>
          <w:color w:val="0070C0"/>
          <w:sz w:val="22"/>
          <w:szCs w:val="22"/>
          <w:shd w:val="clear" w:color="auto" w:fill="FFFFFF"/>
          <w:lang w:val="en-US"/>
        </w:rPr>
        <w:t xml:space="preserve"> </w:t>
      </w:r>
      <w:r w:rsidRPr="00DD3EB7">
        <w:rPr>
          <w:rFonts w:ascii="Times New Roman" w:hAnsi="Times New Roman"/>
          <w:color w:val="0070C0"/>
          <w:sz w:val="22"/>
          <w:szCs w:val="22"/>
          <w:shd w:val="clear" w:color="auto" w:fill="FFFFFF"/>
          <w:lang w:val="en-GB"/>
        </w:rPr>
        <w:t>The sentence “It is worth highlighting that this synthetic method avoids the use strong acids and does not require large amounts of organic solvents which makes it somehow safer and more environmentally-friendly” has been removed</w:t>
      </w:r>
      <w:r w:rsidRPr="00A126BB">
        <w:rPr>
          <w:rFonts w:ascii="Times New Roman" w:hAnsi="Times New Roman"/>
          <w:color w:val="0070C0"/>
          <w:sz w:val="22"/>
          <w:szCs w:val="22"/>
          <w:lang w:val="en-US"/>
        </w:rPr>
        <w:t>.</w:t>
      </w:r>
      <w:r w:rsidRPr="00A126BB">
        <w:rPr>
          <w:rFonts w:ascii="Times New Roman" w:hAnsi="Times New Roman"/>
          <w:color w:val="212121"/>
          <w:sz w:val="22"/>
          <w:szCs w:val="22"/>
          <w:lang w:val="en-US"/>
        </w:rPr>
        <w:br/>
      </w:r>
      <w:r w:rsidRPr="00A126BB">
        <w:rPr>
          <w:rFonts w:ascii="Times New Roman" w:hAnsi="Times New Roman"/>
          <w:color w:val="212121"/>
          <w:sz w:val="22"/>
          <w:szCs w:val="22"/>
          <w:lang w:val="en-US"/>
        </w:rPr>
        <w:br/>
      </w:r>
      <w:r w:rsidRPr="00A126BB">
        <w:rPr>
          <w:rFonts w:ascii="Times New Roman" w:hAnsi="Times New Roman"/>
          <w:i/>
          <w:iCs/>
          <w:color w:val="212121"/>
          <w:sz w:val="22"/>
          <w:szCs w:val="22"/>
          <w:shd w:val="clear" w:color="auto" w:fill="FFFFFF"/>
          <w:lang w:val="en-US"/>
        </w:rPr>
        <w:t>7</w:t>
      </w:r>
      <w:r>
        <w:rPr>
          <w:rFonts w:ascii="Times New Roman" w:hAnsi="Times New Roman"/>
          <w:i/>
          <w:iCs/>
          <w:color w:val="212121"/>
          <w:sz w:val="22"/>
          <w:szCs w:val="22"/>
          <w:shd w:val="clear" w:color="auto" w:fill="FFFFFF"/>
          <w:lang w:val="en-US"/>
        </w:rPr>
        <w:t>)</w:t>
      </w:r>
      <w:r w:rsidRPr="00A126BB">
        <w:rPr>
          <w:rFonts w:ascii="Times New Roman" w:hAnsi="Times New Roman"/>
          <w:i/>
          <w:iCs/>
          <w:color w:val="212121"/>
          <w:sz w:val="22"/>
          <w:szCs w:val="22"/>
          <w:shd w:val="clear" w:color="auto" w:fill="FFFFFF"/>
          <w:lang w:val="en-US"/>
        </w:rPr>
        <w:t xml:space="preserve"> Page 2, right column – “chlorine ions” replace with “chloride ions”</w:t>
      </w:r>
    </w:p>
    <w:p w:rsidR="00A126BB" w:rsidRPr="00A126BB" w:rsidRDefault="00A126BB" w:rsidP="00A126BB">
      <w:pPr>
        <w:widowControl w:val="0"/>
        <w:autoSpaceDE w:val="0"/>
        <w:autoSpaceDN w:val="0"/>
        <w:adjustRightInd w:val="0"/>
        <w:rPr>
          <w:rFonts w:ascii="Times New Roman" w:hAnsi="Times New Roman"/>
          <w:color w:val="0070C0"/>
          <w:sz w:val="22"/>
          <w:szCs w:val="22"/>
          <w:shd w:val="clear" w:color="auto" w:fill="FFFFFF"/>
          <w:lang w:val="en-US"/>
        </w:rPr>
      </w:pPr>
      <w:r w:rsidRPr="00E3167C">
        <w:rPr>
          <w:rFonts w:ascii="Times New Roman" w:hAnsi="Times New Roman"/>
          <w:color w:val="0070C0"/>
          <w:sz w:val="22"/>
          <w:szCs w:val="22"/>
          <w:u w:val="single"/>
          <w:shd w:val="clear" w:color="auto" w:fill="FFFFFF"/>
          <w:lang w:val="en-US"/>
        </w:rPr>
        <w:t>Authors reply:</w:t>
      </w:r>
      <w:r w:rsidRPr="00A126BB">
        <w:rPr>
          <w:rFonts w:ascii="Times New Roman" w:hAnsi="Times New Roman"/>
          <w:color w:val="0070C0"/>
          <w:sz w:val="22"/>
          <w:szCs w:val="22"/>
          <w:shd w:val="clear" w:color="auto" w:fill="FFFFFF"/>
          <w:lang w:val="en-US"/>
        </w:rPr>
        <w:t xml:space="preserve"> “chlorine ions” has been replaced with “chloride ions”</w:t>
      </w:r>
      <w:r>
        <w:rPr>
          <w:rFonts w:ascii="Times New Roman" w:hAnsi="Times New Roman"/>
          <w:color w:val="0070C0"/>
          <w:sz w:val="22"/>
          <w:szCs w:val="22"/>
          <w:shd w:val="clear" w:color="auto" w:fill="FFFFFF"/>
          <w:lang w:val="en-US"/>
        </w:rPr>
        <w:t>.</w:t>
      </w:r>
    </w:p>
    <w:p w:rsidR="00A126BB" w:rsidRDefault="00A126BB" w:rsidP="00A126BB">
      <w:pPr>
        <w:widowControl w:val="0"/>
        <w:autoSpaceDE w:val="0"/>
        <w:autoSpaceDN w:val="0"/>
        <w:adjustRightInd w:val="0"/>
        <w:rPr>
          <w:rFonts w:ascii="Times New Roman" w:hAnsi="Times New Roman"/>
          <w:color w:val="212121"/>
          <w:sz w:val="22"/>
          <w:szCs w:val="22"/>
          <w:shd w:val="clear" w:color="auto" w:fill="FFFFFF"/>
          <w:lang w:val="en-US"/>
        </w:rPr>
      </w:pPr>
    </w:p>
    <w:p w:rsidR="00A126BB" w:rsidRPr="00A126BB" w:rsidRDefault="00A126BB" w:rsidP="00A126BB">
      <w:pPr>
        <w:widowControl w:val="0"/>
        <w:autoSpaceDE w:val="0"/>
        <w:autoSpaceDN w:val="0"/>
        <w:adjustRightInd w:val="0"/>
        <w:rPr>
          <w:rFonts w:ascii="Times New Roman" w:hAnsi="Times New Roman"/>
          <w:b/>
          <w:bCs/>
          <w:color w:val="E36C0A" w:themeColor="accent6" w:themeShade="BF"/>
          <w:sz w:val="22"/>
          <w:szCs w:val="22"/>
          <w:shd w:val="clear" w:color="auto" w:fill="FFFFFF"/>
          <w:lang w:val="en-US"/>
        </w:rPr>
      </w:pPr>
      <w:r w:rsidRPr="00A126BB">
        <w:rPr>
          <w:rFonts w:ascii="Times New Roman" w:hAnsi="Times New Roman"/>
          <w:b/>
          <w:bCs/>
          <w:color w:val="212121"/>
          <w:sz w:val="22"/>
          <w:szCs w:val="22"/>
          <w:shd w:val="clear" w:color="auto" w:fill="FFFFFF"/>
          <w:lang w:val="en-US"/>
        </w:rPr>
        <w:t>Reviewer 2:</w:t>
      </w:r>
    </w:p>
    <w:p w:rsidR="005D5445" w:rsidRDefault="00DD1B5A" w:rsidP="005D5445">
      <w:pPr>
        <w:spacing w:line="276" w:lineRule="auto"/>
        <w:jc w:val="both"/>
        <w:rPr>
          <w:rFonts w:ascii="Times New Roman" w:hAnsi="Times New Roman"/>
          <w:color w:val="0070C0"/>
          <w:sz w:val="22"/>
          <w:szCs w:val="22"/>
          <w:shd w:val="clear" w:color="auto" w:fill="FFFFFF"/>
          <w:lang w:val="en-US"/>
        </w:rPr>
      </w:pPr>
      <w:r>
        <w:rPr>
          <w:rFonts w:ascii="Times New Roman" w:hAnsi="Times New Roman"/>
          <w:color w:val="0070C0"/>
          <w:sz w:val="22"/>
          <w:szCs w:val="22"/>
          <w:shd w:val="clear" w:color="auto" w:fill="FFFFFF"/>
          <w:lang w:val="en-US"/>
        </w:rPr>
        <w:t>We</w:t>
      </w:r>
      <w:r w:rsidR="005D5445" w:rsidRPr="00A126BB">
        <w:rPr>
          <w:rFonts w:ascii="Times New Roman" w:hAnsi="Times New Roman"/>
          <w:color w:val="0070C0"/>
          <w:sz w:val="22"/>
          <w:szCs w:val="22"/>
          <w:shd w:val="clear" w:color="auto" w:fill="FFFFFF"/>
          <w:lang w:val="en-US"/>
        </w:rPr>
        <w:t xml:space="preserve"> would</w:t>
      </w:r>
      <w:r>
        <w:rPr>
          <w:rFonts w:ascii="Times New Roman" w:hAnsi="Times New Roman"/>
          <w:color w:val="0070C0"/>
          <w:sz w:val="22"/>
          <w:szCs w:val="22"/>
          <w:shd w:val="clear" w:color="auto" w:fill="FFFFFF"/>
          <w:lang w:val="en-US"/>
        </w:rPr>
        <w:t xml:space="preserve"> also</w:t>
      </w:r>
      <w:r w:rsidR="005D5445" w:rsidRPr="00A126BB">
        <w:rPr>
          <w:rFonts w:ascii="Times New Roman" w:hAnsi="Times New Roman"/>
          <w:color w:val="0070C0"/>
          <w:sz w:val="22"/>
          <w:szCs w:val="22"/>
          <w:shd w:val="clear" w:color="auto" w:fill="FFFFFF"/>
          <w:lang w:val="en-US"/>
        </w:rPr>
        <w:t xml:space="preserve"> like to thank </w:t>
      </w:r>
      <w:r>
        <w:rPr>
          <w:rFonts w:ascii="Times New Roman" w:hAnsi="Times New Roman"/>
          <w:color w:val="0070C0"/>
          <w:sz w:val="22"/>
          <w:szCs w:val="22"/>
          <w:shd w:val="clear" w:color="auto" w:fill="FFFFFF"/>
          <w:lang w:val="en-US"/>
        </w:rPr>
        <w:t>reviewer 2</w:t>
      </w:r>
      <w:r w:rsidR="005D5445" w:rsidRPr="00A126BB">
        <w:rPr>
          <w:rFonts w:ascii="Times New Roman" w:hAnsi="Times New Roman"/>
          <w:color w:val="0070C0"/>
          <w:sz w:val="22"/>
          <w:szCs w:val="22"/>
          <w:shd w:val="clear" w:color="auto" w:fill="FFFFFF"/>
          <w:lang w:val="en-US"/>
        </w:rPr>
        <w:t xml:space="preserve"> for his/her extensive reading</w:t>
      </w:r>
      <w:r w:rsidR="00061CB5">
        <w:rPr>
          <w:rFonts w:ascii="Times New Roman" w:hAnsi="Times New Roman"/>
          <w:color w:val="0070C0"/>
          <w:sz w:val="22"/>
          <w:szCs w:val="22"/>
          <w:shd w:val="clear" w:color="auto" w:fill="FFFFFF"/>
          <w:lang w:val="en-US"/>
        </w:rPr>
        <w:t xml:space="preserve"> and</w:t>
      </w:r>
      <w:r>
        <w:rPr>
          <w:rFonts w:ascii="Times New Roman" w:hAnsi="Times New Roman"/>
          <w:color w:val="0070C0"/>
          <w:sz w:val="22"/>
          <w:szCs w:val="22"/>
          <w:shd w:val="clear" w:color="auto" w:fill="FFFFFF"/>
          <w:lang w:val="en-US"/>
        </w:rPr>
        <w:t xml:space="preserve"> his/her</w:t>
      </w:r>
      <w:r w:rsidR="00061CB5">
        <w:rPr>
          <w:rFonts w:ascii="Times New Roman" w:hAnsi="Times New Roman"/>
          <w:color w:val="0070C0"/>
          <w:sz w:val="22"/>
          <w:szCs w:val="22"/>
          <w:shd w:val="clear" w:color="auto" w:fill="FFFFFF"/>
          <w:lang w:val="en-US"/>
        </w:rPr>
        <w:t xml:space="preserve"> detailed analysis</w:t>
      </w:r>
      <w:r>
        <w:rPr>
          <w:rFonts w:ascii="Times New Roman" w:hAnsi="Times New Roman"/>
          <w:color w:val="0070C0"/>
          <w:sz w:val="22"/>
          <w:szCs w:val="22"/>
          <w:shd w:val="clear" w:color="auto" w:fill="FFFFFF"/>
          <w:lang w:val="en-US"/>
        </w:rPr>
        <w:t>,</w:t>
      </w:r>
      <w:r w:rsidR="00061CB5">
        <w:rPr>
          <w:rFonts w:ascii="Times New Roman" w:hAnsi="Times New Roman"/>
          <w:color w:val="0070C0"/>
          <w:sz w:val="22"/>
          <w:szCs w:val="22"/>
          <w:shd w:val="clear" w:color="auto" w:fill="FFFFFF"/>
          <w:lang w:val="en-US"/>
        </w:rPr>
        <w:t xml:space="preserve"> corrections</w:t>
      </w:r>
      <w:r>
        <w:rPr>
          <w:rFonts w:ascii="Times New Roman" w:hAnsi="Times New Roman"/>
          <w:color w:val="0070C0"/>
          <w:sz w:val="22"/>
          <w:szCs w:val="22"/>
          <w:shd w:val="clear" w:color="auto" w:fill="FFFFFF"/>
          <w:lang w:val="en-US"/>
        </w:rPr>
        <w:t xml:space="preserve"> and suggestions</w:t>
      </w:r>
      <w:r w:rsidR="005D5445" w:rsidRPr="00A126BB">
        <w:rPr>
          <w:rFonts w:ascii="Times New Roman" w:hAnsi="Times New Roman"/>
          <w:color w:val="0070C0"/>
          <w:sz w:val="22"/>
          <w:szCs w:val="22"/>
          <w:shd w:val="clear" w:color="auto" w:fill="FFFFFF"/>
          <w:lang w:val="en-US"/>
        </w:rPr>
        <w:t>.</w:t>
      </w:r>
    </w:p>
    <w:p w:rsidR="00A126BB" w:rsidRPr="00DD3EB7" w:rsidRDefault="00A126BB" w:rsidP="00A126BB">
      <w:pPr>
        <w:spacing w:line="276" w:lineRule="auto"/>
        <w:jc w:val="both"/>
        <w:rPr>
          <w:rFonts w:ascii="Times New Roman" w:eastAsia="Calibri" w:hAnsi="Times New Roman"/>
          <w:bCs/>
          <w:color w:val="31849B" w:themeColor="accent5" w:themeShade="BF"/>
          <w:sz w:val="22"/>
          <w:szCs w:val="22"/>
          <w:lang w:val="en-US"/>
        </w:rPr>
      </w:pPr>
    </w:p>
    <w:p w:rsidR="00A126BB" w:rsidRPr="004C6DB9" w:rsidRDefault="00A126BB" w:rsidP="00D335FD">
      <w:pPr>
        <w:spacing w:line="276" w:lineRule="auto"/>
        <w:jc w:val="both"/>
        <w:rPr>
          <w:rFonts w:ascii="Times New Roman" w:eastAsia="Calibri" w:hAnsi="Times New Roman"/>
          <w:bCs/>
          <w:i/>
          <w:iCs/>
          <w:sz w:val="22"/>
          <w:szCs w:val="22"/>
          <w:lang w:val="en-US" w:eastAsia="en-US"/>
        </w:rPr>
      </w:pPr>
      <w:r w:rsidRPr="004C6DB9">
        <w:rPr>
          <w:rFonts w:ascii="Times New Roman" w:eastAsia="Calibri" w:hAnsi="Times New Roman"/>
          <w:bCs/>
          <w:i/>
          <w:iCs/>
          <w:sz w:val="22"/>
          <w:szCs w:val="22"/>
          <w:lang w:val="en-US" w:eastAsia="en-US"/>
        </w:rPr>
        <w:t>1) Page 1: “non-emissive Cr(4T2) state” is misleading as this state can be emissive in several chromium complexes.</w:t>
      </w:r>
    </w:p>
    <w:p w:rsidR="00A126BB" w:rsidRDefault="00A126BB" w:rsidP="00D335FD">
      <w:pPr>
        <w:spacing w:line="276" w:lineRule="auto"/>
        <w:jc w:val="both"/>
        <w:rPr>
          <w:rFonts w:ascii="Times New Roman" w:hAnsi="Times New Roman"/>
          <w:color w:val="0070C0"/>
          <w:sz w:val="22"/>
          <w:szCs w:val="22"/>
          <w:shd w:val="clear" w:color="auto" w:fill="FFFFFF"/>
          <w:lang w:val="en-GB"/>
        </w:rPr>
      </w:pPr>
      <w:r w:rsidRPr="00CD40E5">
        <w:rPr>
          <w:rFonts w:ascii="Times New Roman" w:hAnsi="Times New Roman"/>
          <w:color w:val="0070C0"/>
          <w:sz w:val="22"/>
          <w:szCs w:val="22"/>
          <w:u w:val="single"/>
          <w:shd w:val="clear" w:color="auto" w:fill="FFFFFF"/>
          <w:lang w:val="en-US"/>
        </w:rPr>
        <w:t>Authors reply:</w:t>
      </w:r>
      <w:r w:rsidRPr="00A126BB">
        <w:rPr>
          <w:rFonts w:ascii="Times New Roman" w:hAnsi="Times New Roman"/>
          <w:color w:val="0070C0"/>
          <w:sz w:val="22"/>
          <w:szCs w:val="22"/>
          <w:shd w:val="clear" w:color="auto" w:fill="FFFFFF"/>
          <w:lang w:val="en-US"/>
        </w:rPr>
        <w:t xml:space="preserve"> </w:t>
      </w:r>
      <w:r>
        <w:rPr>
          <w:rFonts w:ascii="Times New Roman" w:hAnsi="Times New Roman"/>
          <w:color w:val="0070C0"/>
          <w:sz w:val="22"/>
          <w:szCs w:val="22"/>
          <w:shd w:val="clear" w:color="auto" w:fill="FFFFFF"/>
          <w:lang w:val="en-GB"/>
        </w:rPr>
        <w:t>We agree</w:t>
      </w:r>
      <w:r w:rsidR="006D5148">
        <w:rPr>
          <w:rFonts w:ascii="Times New Roman" w:hAnsi="Times New Roman"/>
          <w:color w:val="0070C0"/>
          <w:sz w:val="22"/>
          <w:szCs w:val="22"/>
          <w:shd w:val="clear" w:color="auto" w:fill="FFFFFF"/>
          <w:lang w:val="en-GB"/>
        </w:rPr>
        <w:t xml:space="preserve"> that we were too much focused on strong-field </w:t>
      </w:r>
      <w:proofErr w:type="gramStart"/>
      <w:r w:rsidR="006D5148">
        <w:rPr>
          <w:rFonts w:ascii="Times New Roman" w:hAnsi="Times New Roman"/>
          <w:color w:val="0070C0"/>
          <w:sz w:val="22"/>
          <w:szCs w:val="22"/>
          <w:shd w:val="clear" w:color="auto" w:fill="FFFFFF"/>
          <w:lang w:val="en-GB"/>
        </w:rPr>
        <w:t>Cr(</w:t>
      </w:r>
      <w:proofErr w:type="gramEnd"/>
      <w:r w:rsidR="006D5148">
        <w:rPr>
          <w:rFonts w:ascii="Times New Roman" w:hAnsi="Times New Roman"/>
          <w:color w:val="0070C0"/>
          <w:sz w:val="22"/>
          <w:szCs w:val="22"/>
          <w:shd w:val="clear" w:color="auto" w:fill="FFFFFF"/>
          <w:lang w:val="en-GB"/>
        </w:rPr>
        <w:t>III) complexes</w:t>
      </w:r>
      <w:r w:rsidR="00EA2ABD">
        <w:rPr>
          <w:rFonts w:ascii="Times New Roman" w:hAnsi="Times New Roman"/>
          <w:color w:val="0070C0"/>
          <w:sz w:val="22"/>
          <w:szCs w:val="22"/>
          <w:shd w:val="clear" w:color="auto" w:fill="FFFFFF"/>
          <w:lang w:val="en-GB"/>
        </w:rPr>
        <w:t xml:space="preserve"> when writing this sentence</w:t>
      </w:r>
      <w:r>
        <w:rPr>
          <w:rFonts w:ascii="Times New Roman" w:hAnsi="Times New Roman"/>
          <w:color w:val="0070C0"/>
          <w:sz w:val="22"/>
          <w:szCs w:val="22"/>
          <w:shd w:val="clear" w:color="auto" w:fill="FFFFFF"/>
          <w:lang w:val="en-GB"/>
        </w:rPr>
        <w:t>. Therefore, “non emissive” has been removed</w:t>
      </w:r>
      <w:proofErr w:type="gramStart"/>
      <w:r w:rsidR="00DD1B5A">
        <w:rPr>
          <w:rFonts w:ascii="Times New Roman" w:hAnsi="Times New Roman"/>
          <w:color w:val="0070C0"/>
          <w:sz w:val="22"/>
          <w:szCs w:val="22"/>
          <w:shd w:val="clear" w:color="auto" w:fill="FFFFFF"/>
          <w:lang w:val="en-GB"/>
        </w:rPr>
        <w:t>.</w:t>
      </w:r>
      <w:r>
        <w:rPr>
          <w:rFonts w:ascii="Times New Roman" w:hAnsi="Times New Roman"/>
          <w:color w:val="0070C0"/>
          <w:sz w:val="22"/>
          <w:szCs w:val="22"/>
          <w:shd w:val="clear" w:color="auto" w:fill="FFFFFF"/>
          <w:lang w:val="en-GB"/>
        </w:rPr>
        <w:t>.</w:t>
      </w:r>
      <w:proofErr w:type="gramEnd"/>
    </w:p>
    <w:p w:rsidR="00A126BB" w:rsidRDefault="00A126BB" w:rsidP="00D335FD">
      <w:pPr>
        <w:spacing w:line="276" w:lineRule="auto"/>
        <w:jc w:val="both"/>
        <w:rPr>
          <w:rFonts w:ascii="Times New Roman" w:eastAsia="Calibri" w:hAnsi="Times New Roman"/>
          <w:bCs/>
          <w:sz w:val="22"/>
          <w:szCs w:val="22"/>
          <w:lang w:val="en-US" w:eastAsia="en-US"/>
        </w:rPr>
      </w:pPr>
      <w:r w:rsidRPr="00A126BB">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2) Page 2: “does not require large amounts of organic solvents, which makes it somehow safer and more environmentally-friendly”. This argument is rather weird as 3.5 equiv. of silver salt are required instead. As green chemistry is not the focus of this study, this statement can safely be omitted</w:t>
      </w:r>
      <w:r w:rsidRPr="00A126BB">
        <w:rPr>
          <w:rFonts w:ascii="Times New Roman" w:eastAsia="Calibri" w:hAnsi="Times New Roman"/>
          <w:bCs/>
          <w:sz w:val="22"/>
          <w:szCs w:val="22"/>
          <w:lang w:val="en-US" w:eastAsia="en-US"/>
        </w:rPr>
        <w:t>.</w:t>
      </w:r>
    </w:p>
    <w:p w:rsidR="00A126BB" w:rsidRDefault="00A126BB" w:rsidP="00D335FD">
      <w:pPr>
        <w:spacing w:line="276" w:lineRule="auto"/>
        <w:jc w:val="both"/>
        <w:rPr>
          <w:rFonts w:ascii="Times New Roman" w:hAnsi="Times New Roman"/>
          <w:color w:val="0070C0"/>
          <w:sz w:val="22"/>
          <w:szCs w:val="22"/>
          <w:lang w:val="en-US"/>
        </w:rPr>
      </w:pPr>
      <w:r w:rsidRPr="00CD40E5">
        <w:rPr>
          <w:rFonts w:ascii="Times New Roman" w:hAnsi="Times New Roman"/>
          <w:color w:val="0070C0"/>
          <w:sz w:val="22"/>
          <w:szCs w:val="22"/>
          <w:u w:val="single"/>
          <w:shd w:val="clear" w:color="auto" w:fill="FFFFFF"/>
          <w:lang w:val="en-US"/>
        </w:rPr>
        <w:t>Authors reply:</w:t>
      </w:r>
      <w:r w:rsidRPr="00A126BB">
        <w:rPr>
          <w:rFonts w:ascii="Times New Roman" w:hAnsi="Times New Roman"/>
          <w:color w:val="0070C0"/>
          <w:sz w:val="22"/>
          <w:szCs w:val="22"/>
          <w:shd w:val="clear" w:color="auto" w:fill="FFFFFF"/>
          <w:lang w:val="en-US"/>
        </w:rPr>
        <w:t xml:space="preserve"> </w:t>
      </w:r>
      <w:r w:rsidRPr="00DD3EB7">
        <w:rPr>
          <w:rFonts w:ascii="Times New Roman" w:hAnsi="Times New Roman"/>
          <w:color w:val="0070C0"/>
          <w:sz w:val="22"/>
          <w:szCs w:val="22"/>
          <w:shd w:val="clear" w:color="auto" w:fill="FFFFFF"/>
          <w:lang w:val="en-GB"/>
        </w:rPr>
        <w:t>The sentence “It is worth highlighting that this synthetic method avoids the use strong acids and does not require large amounts of organic solvents which makes it somehow safer and more environmentally-friendly” has been removed</w:t>
      </w:r>
      <w:r w:rsidRPr="00A126BB">
        <w:rPr>
          <w:rFonts w:ascii="Times New Roman" w:hAnsi="Times New Roman"/>
          <w:color w:val="0070C0"/>
          <w:sz w:val="22"/>
          <w:szCs w:val="22"/>
          <w:lang w:val="en-US"/>
        </w:rPr>
        <w:t>.</w:t>
      </w:r>
    </w:p>
    <w:p w:rsidR="00A126BB" w:rsidRPr="00E3167C" w:rsidRDefault="00A126BB" w:rsidP="00D335FD">
      <w:pPr>
        <w:spacing w:line="276" w:lineRule="auto"/>
        <w:jc w:val="both"/>
        <w:rPr>
          <w:rFonts w:ascii="Times New Roman" w:eastAsia="Calibri" w:hAnsi="Times New Roman"/>
          <w:bCs/>
          <w:i/>
          <w:iCs/>
          <w:sz w:val="22"/>
          <w:szCs w:val="22"/>
          <w:lang w:val="en-US" w:eastAsia="en-US"/>
        </w:rPr>
      </w:pPr>
      <w:r w:rsidRPr="00A126BB">
        <w:rPr>
          <w:rFonts w:ascii="Times New Roman" w:eastAsia="Calibri" w:hAnsi="Times New Roman"/>
          <w:bCs/>
          <w:sz w:val="22"/>
          <w:szCs w:val="22"/>
          <w:lang w:val="en-US" w:eastAsia="en-US"/>
        </w:rPr>
        <w:br/>
      </w:r>
      <w:r w:rsidRPr="00E3167C">
        <w:rPr>
          <w:rFonts w:ascii="Times New Roman" w:eastAsia="Calibri" w:hAnsi="Times New Roman"/>
          <w:bCs/>
          <w:i/>
          <w:iCs/>
          <w:sz w:val="22"/>
          <w:szCs w:val="22"/>
          <w:lang w:val="en-US" w:eastAsia="en-US"/>
        </w:rPr>
        <w:t>3) “</w:t>
      </w:r>
      <w:proofErr w:type="spellStart"/>
      <w:r w:rsidRPr="00E3167C">
        <w:rPr>
          <w:rFonts w:ascii="Times New Roman" w:eastAsia="Calibri" w:hAnsi="Times New Roman"/>
          <w:bCs/>
          <w:i/>
          <w:iCs/>
          <w:sz w:val="22"/>
          <w:szCs w:val="22"/>
          <w:lang w:val="en-US" w:eastAsia="en-US"/>
        </w:rPr>
        <w:t>mer</w:t>
      </w:r>
      <w:proofErr w:type="spellEnd"/>
      <w:r w:rsidRPr="00E3167C">
        <w:rPr>
          <w:rFonts w:ascii="Times New Roman" w:eastAsia="Calibri" w:hAnsi="Times New Roman"/>
          <w:bCs/>
          <w:i/>
          <w:iCs/>
          <w:sz w:val="22"/>
          <w:szCs w:val="22"/>
          <w:lang w:val="en-US" w:eastAsia="en-US"/>
        </w:rPr>
        <w:t>-[Cr(</w:t>
      </w:r>
      <w:proofErr w:type="spellStart"/>
      <w:r w:rsidRPr="00E3167C">
        <w:rPr>
          <w:rFonts w:ascii="Times New Roman" w:eastAsia="Calibri" w:hAnsi="Times New Roman"/>
          <w:bCs/>
          <w:i/>
          <w:iCs/>
          <w:sz w:val="22"/>
          <w:szCs w:val="22"/>
          <w:lang w:val="en-US" w:eastAsia="en-US"/>
        </w:rPr>
        <w:t>dqp</w:t>
      </w:r>
      <w:proofErr w:type="spellEnd"/>
      <w:r w:rsidRPr="00E3167C">
        <w:rPr>
          <w:rFonts w:ascii="Times New Roman" w:eastAsia="Calibri" w:hAnsi="Times New Roman"/>
          <w:bCs/>
          <w:i/>
          <w:iCs/>
          <w:sz w:val="22"/>
          <w:szCs w:val="22"/>
          <w:lang w:val="en-US" w:eastAsia="en-US"/>
        </w:rPr>
        <w:t>)(O3SCF3)3] intermediate characterized by ESI-MS”: ESI MS does not allow for determination of the configuration (</w:t>
      </w:r>
      <w:proofErr w:type="spellStart"/>
      <w:r w:rsidRPr="00E3167C">
        <w:rPr>
          <w:rFonts w:ascii="Times New Roman" w:eastAsia="Calibri" w:hAnsi="Times New Roman"/>
          <w:bCs/>
          <w:i/>
          <w:iCs/>
          <w:sz w:val="22"/>
          <w:szCs w:val="22"/>
          <w:lang w:val="en-US" w:eastAsia="en-US"/>
        </w:rPr>
        <w:t>fac</w:t>
      </w:r>
      <w:proofErr w:type="spellEnd"/>
      <w:r w:rsidRPr="00E3167C">
        <w:rPr>
          <w:rFonts w:ascii="Times New Roman" w:eastAsia="Calibri" w:hAnsi="Times New Roman"/>
          <w:bCs/>
          <w:i/>
          <w:iCs/>
          <w:sz w:val="22"/>
          <w:szCs w:val="22"/>
          <w:lang w:val="en-US" w:eastAsia="en-US"/>
        </w:rPr>
        <w:t xml:space="preserve">, </w:t>
      </w:r>
      <w:proofErr w:type="spellStart"/>
      <w:r w:rsidRPr="00E3167C">
        <w:rPr>
          <w:rFonts w:ascii="Times New Roman" w:eastAsia="Calibri" w:hAnsi="Times New Roman"/>
          <w:bCs/>
          <w:i/>
          <w:iCs/>
          <w:sz w:val="22"/>
          <w:szCs w:val="22"/>
          <w:lang w:val="en-US" w:eastAsia="en-US"/>
        </w:rPr>
        <w:t>mer</w:t>
      </w:r>
      <w:proofErr w:type="spellEnd"/>
      <w:r w:rsidRPr="00E3167C">
        <w:rPr>
          <w:rFonts w:ascii="Times New Roman" w:eastAsia="Calibri" w:hAnsi="Times New Roman"/>
          <w:bCs/>
          <w:i/>
          <w:iCs/>
          <w:sz w:val="22"/>
          <w:szCs w:val="22"/>
          <w:lang w:val="en-US" w:eastAsia="en-US"/>
        </w:rPr>
        <w:t>).</w:t>
      </w:r>
    </w:p>
    <w:p w:rsidR="00A126BB" w:rsidRDefault="00A126BB" w:rsidP="00D335FD">
      <w:pPr>
        <w:spacing w:line="276" w:lineRule="auto"/>
        <w:jc w:val="both"/>
        <w:rPr>
          <w:rFonts w:ascii="Times New Roman" w:hAnsi="Times New Roman"/>
          <w:color w:val="0070C0"/>
          <w:sz w:val="22"/>
          <w:szCs w:val="22"/>
          <w:shd w:val="clear" w:color="auto" w:fill="FFFFFF"/>
          <w:lang w:val="en-GB"/>
        </w:rPr>
      </w:pPr>
      <w:r w:rsidRPr="00E3167C">
        <w:rPr>
          <w:rFonts w:ascii="Times New Roman" w:hAnsi="Times New Roman"/>
          <w:color w:val="0070C0"/>
          <w:sz w:val="22"/>
          <w:szCs w:val="22"/>
          <w:u w:val="single"/>
          <w:shd w:val="clear" w:color="auto" w:fill="FFFFFF"/>
          <w:lang w:val="en-US"/>
        </w:rPr>
        <w:t>Authors reply:</w:t>
      </w:r>
      <w:r w:rsidRPr="00A126BB">
        <w:rPr>
          <w:rFonts w:ascii="Times New Roman" w:hAnsi="Times New Roman"/>
          <w:color w:val="0070C0"/>
          <w:sz w:val="22"/>
          <w:szCs w:val="22"/>
          <w:shd w:val="clear" w:color="auto" w:fill="FFFFFF"/>
          <w:lang w:val="en-US"/>
        </w:rPr>
        <w:t xml:space="preserve"> </w:t>
      </w:r>
      <w:r>
        <w:rPr>
          <w:rFonts w:ascii="Times New Roman" w:hAnsi="Times New Roman"/>
          <w:color w:val="0070C0"/>
          <w:sz w:val="22"/>
          <w:szCs w:val="22"/>
          <w:shd w:val="clear" w:color="auto" w:fill="FFFFFF"/>
          <w:lang w:val="en-GB"/>
        </w:rPr>
        <w:t xml:space="preserve">We absolutely agree. To avoid </w:t>
      </w:r>
      <w:r w:rsidR="00363BE2">
        <w:rPr>
          <w:rFonts w:ascii="Times New Roman" w:hAnsi="Times New Roman"/>
          <w:color w:val="0070C0"/>
          <w:sz w:val="22"/>
          <w:szCs w:val="22"/>
          <w:shd w:val="clear" w:color="auto" w:fill="FFFFFF"/>
          <w:lang w:val="en-GB"/>
        </w:rPr>
        <w:t>confusion,</w:t>
      </w:r>
      <w:r>
        <w:rPr>
          <w:rFonts w:ascii="Times New Roman" w:hAnsi="Times New Roman"/>
          <w:color w:val="0070C0"/>
          <w:sz w:val="22"/>
          <w:szCs w:val="22"/>
          <w:shd w:val="clear" w:color="auto" w:fill="FFFFFF"/>
          <w:lang w:val="en-GB"/>
        </w:rPr>
        <w:t xml:space="preserve"> we have removed </w:t>
      </w:r>
      <w:proofErr w:type="spellStart"/>
      <w:r>
        <w:rPr>
          <w:rFonts w:ascii="Times New Roman" w:hAnsi="Times New Roman"/>
          <w:color w:val="0070C0"/>
          <w:sz w:val="22"/>
          <w:szCs w:val="22"/>
          <w:shd w:val="clear" w:color="auto" w:fill="FFFFFF"/>
          <w:lang w:val="en-GB"/>
        </w:rPr>
        <w:t>mer</w:t>
      </w:r>
      <w:proofErr w:type="spellEnd"/>
      <w:r>
        <w:rPr>
          <w:rFonts w:ascii="Times New Roman" w:hAnsi="Times New Roman"/>
          <w:color w:val="0070C0"/>
          <w:sz w:val="22"/>
          <w:szCs w:val="22"/>
          <w:shd w:val="clear" w:color="auto" w:fill="FFFFFF"/>
          <w:lang w:val="en-GB"/>
        </w:rPr>
        <w:t>-</w:t>
      </w:r>
      <w:r w:rsidR="00363BE2">
        <w:rPr>
          <w:rFonts w:ascii="Times New Roman" w:hAnsi="Times New Roman"/>
          <w:color w:val="0070C0"/>
          <w:sz w:val="22"/>
          <w:szCs w:val="22"/>
          <w:shd w:val="clear" w:color="auto" w:fill="FFFFFF"/>
          <w:lang w:val="en-GB"/>
        </w:rPr>
        <w:t>.</w:t>
      </w:r>
    </w:p>
    <w:p w:rsidR="00363BE2" w:rsidRPr="004C6DB9" w:rsidRDefault="00A126BB" w:rsidP="00D335FD">
      <w:pPr>
        <w:spacing w:line="276" w:lineRule="auto"/>
        <w:jc w:val="both"/>
        <w:rPr>
          <w:rFonts w:ascii="Times New Roman" w:eastAsia="Calibri" w:hAnsi="Times New Roman"/>
          <w:bCs/>
          <w:i/>
          <w:iCs/>
          <w:sz w:val="22"/>
          <w:szCs w:val="22"/>
          <w:lang w:val="en-US" w:eastAsia="en-US"/>
        </w:rPr>
      </w:pPr>
      <w:r w:rsidRPr="00A126BB">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4)  Nomenclature of complexes: please use an alphabetical order of ligands in the heteroleptic complexes.</w:t>
      </w:r>
    </w:p>
    <w:p w:rsidR="00363BE2" w:rsidRPr="00A56552" w:rsidRDefault="00FC1EBD" w:rsidP="00D335FD">
      <w:pPr>
        <w:spacing w:line="276" w:lineRule="auto"/>
        <w:jc w:val="both"/>
        <w:rPr>
          <w:rFonts w:ascii="Times New Roman" w:eastAsia="Calibri" w:hAnsi="Times New Roman"/>
          <w:bCs/>
          <w:sz w:val="22"/>
          <w:szCs w:val="22"/>
          <w:lang w:val="en-US" w:eastAsia="en-US"/>
        </w:rPr>
      </w:pPr>
      <w:r w:rsidRPr="00A56552">
        <w:rPr>
          <w:rFonts w:ascii="Times New Roman" w:hAnsi="Times New Roman"/>
          <w:color w:val="0070C0"/>
          <w:sz w:val="22"/>
          <w:szCs w:val="22"/>
          <w:u w:val="single"/>
          <w:shd w:val="clear" w:color="auto" w:fill="FFFFFF"/>
          <w:lang w:val="en-US"/>
        </w:rPr>
        <w:t xml:space="preserve">Authors reply: </w:t>
      </w:r>
      <w:r w:rsidR="00A56552" w:rsidRPr="00A56552">
        <w:rPr>
          <w:rFonts w:ascii="Times New Roman" w:hAnsi="Times New Roman"/>
          <w:color w:val="0070C0"/>
          <w:sz w:val="22"/>
          <w:szCs w:val="22"/>
          <w:shd w:val="clear" w:color="auto" w:fill="FFFFFF"/>
          <w:lang w:val="en-US"/>
        </w:rPr>
        <w:t>We were not aware that the official nomenclature required alphabetical order for quoting the different ligands in a metallic complexes.</w:t>
      </w:r>
      <w:r w:rsidR="00A56552">
        <w:rPr>
          <w:rFonts w:ascii="Times New Roman" w:hAnsi="Times New Roman"/>
          <w:color w:val="0070C0"/>
          <w:sz w:val="22"/>
          <w:szCs w:val="22"/>
          <w:shd w:val="clear" w:color="auto" w:fill="FFFFFF"/>
          <w:lang w:val="en-US"/>
        </w:rPr>
        <w:t xml:space="preserve"> To follow this rule</w:t>
      </w:r>
      <w:r w:rsidR="00DD1B5A">
        <w:rPr>
          <w:rFonts w:ascii="Times New Roman" w:hAnsi="Times New Roman"/>
          <w:color w:val="0070C0"/>
          <w:sz w:val="22"/>
          <w:szCs w:val="22"/>
          <w:shd w:val="clear" w:color="auto" w:fill="FFFFFF"/>
          <w:lang w:val="en-US"/>
        </w:rPr>
        <w:t>,</w:t>
      </w:r>
      <w:r w:rsidR="00A56552">
        <w:rPr>
          <w:rFonts w:ascii="Times New Roman" w:hAnsi="Times New Roman"/>
          <w:color w:val="0070C0"/>
          <w:sz w:val="22"/>
          <w:szCs w:val="22"/>
          <w:shd w:val="clear" w:color="auto" w:fill="FFFFFF"/>
          <w:lang w:val="en-US"/>
        </w:rPr>
        <w:t xml:space="preserve"> we </w:t>
      </w:r>
      <w:r w:rsidR="00A764DD">
        <w:rPr>
          <w:rFonts w:ascii="Times New Roman" w:hAnsi="Times New Roman"/>
          <w:color w:val="0070C0"/>
          <w:sz w:val="22"/>
          <w:szCs w:val="22"/>
          <w:shd w:val="clear" w:color="auto" w:fill="FFFFFF"/>
          <w:lang w:val="en-US"/>
        </w:rPr>
        <w:t xml:space="preserve">have </w:t>
      </w:r>
      <w:r w:rsidR="00A56552">
        <w:rPr>
          <w:rFonts w:ascii="Times New Roman" w:hAnsi="Times New Roman"/>
          <w:color w:val="0070C0"/>
          <w:sz w:val="22"/>
          <w:szCs w:val="22"/>
          <w:shd w:val="clear" w:color="auto" w:fill="FFFFFF"/>
          <w:lang w:val="en-US"/>
        </w:rPr>
        <w:t>replace</w:t>
      </w:r>
      <w:r w:rsidR="00A764DD">
        <w:rPr>
          <w:rFonts w:ascii="Times New Roman" w:hAnsi="Times New Roman"/>
          <w:color w:val="0070C0"/>
          <w:sz w:val="22"/>
          <w:szCs w:val="22"/>
          <w:shd w:val="clear" w:color="auto" w:fill="FFFFFF"/>
          <w:lang w:val="en-US"/>
        </w:rPr>
        <w:t>d</w:t>
      </w:r>
      <w:r w:rsidR="00A56552">
        <w:rPr>
          <w:rFonts w:ascii="Times New Roman" w:hAnsi="Times New Roman"/>
          <w:color w:val="0070C0"/>
          <w:sz w:val="22"/>
          <w:szCs w:val="22"/>
          <w:shd w:val="clear" w:color="auto" w:fill="FFFFFF"/>
          <w:lang w:val="en-US"/>
        </w:rPr>
        <w:t xml:space="preserve"> </w:t>
      </w:r>
      <w:r w:rsidR="00DD1B5A">
        <w:rPr>
          <w:rFonts w:ascii="Times New Roman" w:hAnsi="Times New Roman"/>
          <w:color w:val="0070C0"/>
          <w:sz w:val="22"/>
          <w:szCs w:val="22"/>
          <w:shd w:val="clear" w:color="auto" w:fill="FFFFFF"/>
          <w:lang w:val="en-US"/>
        </w:rPr>
        <w:t>seven</w:t>
      </w:r>
      <w:r w:rsidR="00A56552">
        <w:rPr>
          <w:rFonts w:ascii="Times New Roman" w:hAnsi="Times New Roman"/>
          <w:color w:val="0070C0"/>
          <w:sz w:val="22"/>
          <w:szCs w:val="22"/>
          <w:shd w:val="clear" w:color="auto" w:fill="FFFFFF"/>
          <w:lang w:val="en-US"/>
        </w:rPr>
        <w:t xml:space="preserve"> times </w:t>
      </w:r>
      <w:r w:rsidR="00A56552" w:rsidRPr="00A56552">
        <w:rPr>
          <w:rFonts w:ascii="Times New Roman" w:hAnsi="Times New Roman"/>
          <w:color w:val="0066CC"/>
          <w:sz w:val="22"/>
          <w:szCs w:val="22"/>
          <w:lang w:val="en-US"/>
        </w:rPr>
        <w:t>[Cr(</w:t>
      </w:r>
      <w:proofErr w:type="spellStart"/>
      <w:r w:rsidR="00A56552" w:rsidRPr="00A56552">
        <w:rPr>
          <w:rFonts w:ascii="Times New Roman" w:hAnsi="Times New Roman"/>
          <w:color w:val="0066CC"/>
          <w:sz w:val="22"/>
          <w:szCs w:val="22"/>
          <w:lang w:val="en-US"/>
        </w:rPr>
        <w:t>dqp</w:t>
      </w:r>
      <w:proofErr w:type="spellEnd"/>
      <w:r w:rsidR="00A56552" w:rsidRPr="00A56552">
        <w:rPr>
          <w:rFonts w:ascii="Times New Roman" w:hAnsi="Times New Roman"/>
          <w:color w:val="0066CC"/>
          <w:sz w:val="22"/>
          <w:szCs w:val="22"/>
          <w:lang w:val="en-US"/>
        </w:rPr>
        <w:t>)(</w:t>
      </w:r>
      <w:proofErr w:type="spellStart"/>
      <w:r w:rsidR="00A56552" w:rsidRPr="00A56552">
        <w:rPr>
          <w:rFonts w:ascii="Times New Roman" w:hAnsi="Times New Roman"/>
          <w:color w:val="0066CC"/>
          <w:sz w:val="22"/>
          <w:szCs w:val="22"/>
          <w:lang w:val="en-US"/>
        </w:rPr>
        <w:t>ddpp</w:t>
      </w:r>
      <w:proofErr w:type="spellEnd"/>
      <w:r w:rsidR="00A56552" w:rsidRPr="00A56552">
        <w:rPr>
          <w:rFonts w:ascii="Times New Roman" w:hAnsi="Times New Roman"/>
          <w:color w:val="0066CC"/>
          <w:sz w:val="22"/>
          <w:szCs w:val="22"/>
          <w:lang w:val="en-US"/>
        </w:rPr>
        <w:t>)]</w:t>
      </w:r>
      <w:r w:rsidR="00A56552" w:rsidRPr="00A56552">
        <w:rPr>
          <w:rFonts w:ascii="Times New Roman" w:hAnsi="Times New Roman"/>
          <w:color w:val="0066CC"/>
          <w:sz w:val="22"/>
          <w:szCs w:val="22"/>
          <w:vertAlign w:val="superscript"/>
          <w:lang w:val="en-US"/>
        </w:rPr>
        <w:t>3+</w:t>
      </w:r>
      <w:r w:rsidR="00A56552" w:rsidRPr="00A56552">
        <w:rPr>
          <w:rFonts w:ascii="Times New Roman" w:hAnsi="Times New Roman"/>
          <w:color w:val="0066CC"/>
          <w:sz w:val="22"/>
          <w:szCs w:val="22"/>
          <w:lang w:val="en-US"/>
        </w:rPr>
        <w:t xml:space="preserve"> with [Cr(</w:t>
      </w:r>
      <w:proofErr w:type="spellStart"/>
      <w:r w:rsidR="00A56552" w:rsidRPr="00A56552">
        <w:rPr>
          <w:rFonts w:ascii="Times New Roman" w:hAnsi="Times New Roman"/>
          <w:color w:val="0066CC"/>
          <w:sz w:val="22"/>
          <w:szCs w:val="22"/>
          <w:lang w:val="en-US"/>
        </w:rPr>
        <w:t>ddpd</w:t>
      </w:r>
      <w:proofErr w:type="spellEnd"/>
      <w:r w:rsidR="00A56552" w:rsidRPr="00A56552">
        <w:rPr>
          <w:rFonts w:ascii="Times New Roman" w:hAnsi="Times New Roman"/>
          <w:color w:val="0066CC"/>
          <w:sz w:val="22"/>
          <w:szCs w:val="22"/>
          <w:lang w:val="en-US"/>
        </w:rPr>
        <w:t>)(</w:t>
      </w:r>
      <w:proofErr w:type="spellStart"/>
      <w:r w:rsidR="00A56552" w:rsidRPr="00A56552">
        <w:rPr>
          <w:rFonts w:ascii="Times New Roman" w:hAnsi="Times New Roman"/>
          <w:color w:val="0066CC"/>
          <w:sz w:val="22"/>
          <w:szCs w:val="22"/>
          <w:lang w:val="en-US"/>
        </w:rPr>
        <w:t>dqp</w:t>
      </w:r>
      <w:proofErr w:type="spellEnd"/>
      <w:r w:rsidR="00A56552" w:rsidRPr="00A56552">
        <w:rPr>
          <w:rFonts w:ascii="Times New Roman" w:hAnsi="Times New Roman"/>
          <w:color w:val="0066CC"/>
          <w:sz w:val="22"/>
          <w:szCs w:val="22"/>
          <w:lang w:val="en-US"/>
        </w:rPr>
        <w:t>)]</w:t>
      </w:r>
      <w:r w:rsidR="00A56552" w:rsidRPr="00A56552">
        <w:rPr>
          <w:rFonts w:ascii="Times New Roman" w:hAnsi="Times New Roman"/>
          <w:color w:val="0066CC"/>
          <w:sz w:val="22"/>
          <w:szCs w:val="22"/>
          <w:vertAlign w:val="superscript"/>
          <w:lang w:val="en-US"/>
        </w:rPr>
        <w:t>3+</w:t>
      </w:r>
      <w:r w:rsidR="00A764DD">
        <w:rPr>
          <w:rFonts w:ascii="Times New Roman" w:hAnsi="Times New Roman"/>
          <w:color w:val="0066CC"/>
          <w:sz w:val="22"/>
          <w:szCs w:val="22"/>
          <w:lang w:val="en-US"/>
        </w:rPr>
        <w:t xml:space="preserve"> in the main text, and seven times in the SI</w:t>
      </w:r>
      <w:r w:rsidR="00A56552">
        <w:rPr>
          <w:rFonts w:ascii="Times New Roman" w:hAnsi="Times New Roman"/>
          <w:sz w:val="22"/>
          <w:szCs w:val="22"/>
          <w:lang w:val="en-US"/>
        </w:rPr>
        <w:t>.</w:t>
      </w:r>
      <w:r w:rsidR="00BA6AEF">
        <w:rPr>
          <w:rFonts w:ascii="Times New Roman" w:hAnsi="Times New Roman"/>
          <w:sz w:val="22"/>
          <w:szCs w:val="22"/>
          <w:lang w:val="en-US"/>
        </w:rPr>
        <w:t xml:space="preserve"> </w:t>
      </w:r>
      <w:r w:rsidR="00BA6AEF" w:rsidRPr="00BA6AEF">
        <w:rPr>
          <w:rFonts w:ascii="Times New Roman" w:hAnsi="Times New Roman"/>
          <w:color w:val="0066CC"/>
          <w:sz w:val="22"/>
          <w:szCs w:val="22"/>
          <w:lang w:val="en-US"/>
        </w:rPr>
        <w:t xml:space="preserve">We however </w:t>
      </w:r>
      <w:r w:rsidR="00A764DD">
        <w:rPr>
          <w:rFonts w:ascii="Times New Roman" w:hAnsi="Times New Roman"/>
          <w:color w:val="0066CC"/>
          <w:sz w:val="22"/>
          <w:szCs w:val="22"/>
          <w:lang w:val="en-US"/>
        </w:rPr>
        <w:t>maintain</w:t>
      </w:r>
      <w:r w:rsidR="00BA6AEF" w:rsidRPr="00BA6AEF">
        <w:rPr>
          <w:rFonts w:ascii="Times New Roman" w:hAnsi="Times New Roman"/>
          <w:color w:val="0066CC"/>
          <w:sz w:val="22"/>
          <w:szCs w:val="22"/>
          <w:lang w:val="en-US"/>
        </w:rPr>
        <w:t xml:space="preserve"> [Cr(</w:t>
      </w:r>
      <w:proofErr w:type="spellStart"/>
      <w:r w:rsidR="00BA6AEF" w:rsidRPr="00BA6AEF">
        <w:rPr>
          <w:rFonts w:ascii="Times New Roman" w:hAnsi="Times New Roman"/>
          <w:color w:val="0066CC"/>
          <w:sz w:val="22"/>
          <w:szCs w:val="22"/>
          <w:lang w:val="en-US"/>
        </w:rPr>
        <w:t>tpy</w:t>
      </w:r>
      <w:proofErr w:type="spellEnd"/>
      <w:r w:rsidR="00BA6AEF" w:rsidRPr="00BA6AEF">
        <w:rPr>
          <w:rFonts w:ascii="Times New Roman" w:hAnsi="Times New Roman"/>
          <w:color w:val="0066CC"/>
          <w:sz w:val="22"/>
          <w:szCs w:val="22"/>
          <w:lang w:val="en-US"/>
        </w:rPr>
        <w:t>)Cl</w:t>
      </w:r>
      <w:r w:rsidR="00BA6AEF" w:rsidRPr="00BA6AEF">
        <w:rPr>
          <w:rFonts w:ascii="Times New Roman" w:hAnsi="Times New Roman"/>
          <w:color w:val="0066CC"/>
          <w:sz w:val="22"/>
          <w:szCs w:val="22"/>
          <w:vertAlign w:val="subscript"/>
          <w:lang w:val="en-US"/>
        </w:rPr>
        <w:t>3</w:t>
      </w:r>
      <w:r w:rsidR="00BA6AEF" w:rsidRPr="00BA6AEF">
        <w:rPr>
          <w:rFonts w:ascii="Times New Roman" w:hAnsi="Times New Roman"/>
          <w:color w:val="0066CC"/>
          <w:sz w:val="22"/>
          <w:szCs w:val="22"/>
          <w:lang w:val="en-US"/>
        </w:rPr>
        <w:t>]</w:t>
      </w:r>
      <w:r w:rsidR="00A764DD">
        <w:rPr>
          <w:rFonts w:ascii="Times New Roman" w:hAnsi="Times New Roman"/>
          <w:color w:val="0066CC"/>
          <w:sz w:val="22"/>
          <w:szCs w:val="22"/>
          <w:lang w:val="en-US"/>
        </w:rPr>
        <w:t xml:space="preserve">, </w:t>
      </w:r>
      <w:r w:rsidR="00A764DD" w:rsidRPr="00BA6AEF">
        <w:rPr>
          <w:rFonts w:ascii="Times New Roman" w:hAnsi="Times New Roman"/>
          <w:color w:val="0066CC"/>
          <w:sz w:val="22"/>
          <w:szCs w:val="22"/>
          <w:lang w:val="en-US"/>
        </w:rPr>
        <w:t>[Cr(</w:t>
      </w:r>
      <w:proofErr w:type="spellStart"/>
      <w:r w:rsidR="00A764DD">
        <w:rPr>
          <w:rFonts w:ascii="Times New Roman" w:hAnsi="Times New Roman"/>
          <w:color w:val="0066CC"/>
          <w:sz w:val="22"/>
          <w:szCs w:val="22"/>
          <w:lang w:val="en-US"/>
        </w:rPr>
        <w:t>ddpd</w:t>
      </w:r>
      <w:proofErr w:type="spellEnd"/>
      <w:r w:rsidR="00A764DD" w:rsidRPr="00BA6AEF">
        <w:rPr>
          <w:rFonts w:ascii="Times New Roman" w:hAnsi="Times New Roman"/>
          <w:color w:val="0066CC"/>
          <w:sz w:val="22"/>
          <w:szCs w:val="22"/>
          <w:lang w:val="en-US"/>
        </w:rPr>
        <w:t>)Cl</w:t>
      </w:r>
      <w:r w:rsidR="00A764DD" w:rsidRPr="00BA6AEF">
        <w:rPr>
          <w:rFonts w:ascii="Times New Roman" w:hAnsi="Times New Roman"/>
          <w:color w:val="0066CC"/>
          <w:sz w:val="22"/>
          <w:szCs w:val="22"/>
          <w:vertAlign w:val="subscript"/>
          <w:lang w:val="en-US"/>
        </w:rPr>
        <w:t>3</w:t>
      </w:r>
      <w:r w:rsidR="00A764DD" w:rsidRPr="00BA6AEF">
        <w:rPr>
          <w:rFonts w:ascii="Times New Roman" w:hAnsi="Times New Roman"/>
          <w:color w:val="0066CC"/>
          <w:sz w:val="22"/>
          <w:szCs w:val="22"/>
          <w:lang w:val="en-US"/>
        </w:rPr>
        <w:t>]</w:t>
      </w:r>
      <w:r w:rsidR="00A764DD">
        <w:rPr>
          <w:rFonts w:ascii="Times New Roman" w:hAnsi="Times New Roman"/>
          <w:color w:val="0066CC"/>
          <w:sz w:val="22"/>
          <w:szCs w:val="22"/>
          <w:lang w:val="en-US"/>
        </w:rPr>
        <w:t xml:space="preserve"> and </w:t>
      </w:r>
      <w:r w:rsidR="00A764DD" w:rsidRPr="00BA6AEF">
        <w:rPr>
          <w:rFonts w:ascii="Times New Roman" w:hAnsi="Times New Roman"/>
          <w:color w:val="0066CC"/>
          <w:sz w:val="22"/>
          <w:szCs w:val="22"/>
          <w:lang w:val="en-US"/>
        </w:rPr>
        <w:t>[Cr(</w:t>
      </w:r>
      <w:proofErr w:type="spellStart"/>
      <w:r w:rsidR="00A764DD">
        <w:rPr>
          <w:rFonts w:ascii="Times New Roman" w:hAnsi="Times New Roman"/>
          <w:color w:val="0066CC"/>
          <w:sz w:val="22"/>
          <w:szCs w:val="22"/>
          <w:lang w:val="en-US"/>
        </w:rPr>
        <w:t>dqp</w:t>
      </w:r>
      <w:proofErr w:type="spellEnd"/>
      <w:r w:rsidR="00A764DD" w:rsidRPr="00BA6AEF">
        <w:rPr>
          <w:rFonts w:ascii="Times New Roman" w:hAnsi="Times New Roman"/>
          <w:color w:val="0066CC"/>
          <w:sz w:val="22"/>
          <w:szCs w:val="22"/>
          <w:lang w:val="en-US"/>
        </w:rPr>
        <w:t>)Cl</w:t>
      </w:r>
      <w:r w:rsidR="00A764DD" w:rsidRPr="00BA6AEF">
        <w:rPr>
          <w:rFonts w:ascii="Times New Roman" w:hAnsi="Times New Roman"/>
          <w:color w:val="0066CC"/>
          <w:sz w:val="22"/>
          <w:szCs w:val="22"/>
          <w:vertAlign w:val="subscript"/>
          <w:lang w:val="en-US"/>
        </w:rPr>
        <w:t>3</w:t>
      </w:r>
      <w:r w:rsidR="00A764DD" w:rsidRPr="00BA6AEF">
        <w:rPr>
          <w:rFonts w:ascii="Times New Roman" w:hAnsi="Times New Roman"/>
          <w:color w:val="0066CC"/>
          <w:sz w:val="22"/>
          <w:szCs w:val="22"/>
          <w:lang w:val="en-US"/>
        </w:rPr>
        <w:t>]</w:t>
      </w:r>
      <w:r w:rsidR="00DD1B5A">
        <w:rPr>
          <w:rFonts w:ascii="Times New Roman" w:hAnsi="Times New Roman"/>
          <w:color w:val="0066CC"/>
          <w:sz w:val="22"/>
          <w:szCs w:val="22"/>
          <w:lang w:val="en-US"/>
        </w:rPr>
        <w:t xml:space="preserve"> (instead of </w:t>
      </w:r>
      <w:r w:rsidR="00DD1B5A" w:rsidRPr="00BA6AEF">
        <w:rPr>
          <w:rFonts w:ascii="Times New Roman" w:hAnsi="Times New Roman"/>
          <w:color w:val="0066CC"/>
          <w:sz w:val="22"/>
          <w:szCs w:val="22"/>
          <w:lang w:val="en-US"/>
        </w:rPr>
        <w:t>[CrCl</w:t>
      </w:r>
      <w:r w:rsidR="00DD1B5A" w:rsidRPr="00BA6AEF">
        <w:rPr>
          <w:rFonts w:ascii="Times New Roman" w:hAnsi="Times New Roman"/>
          <w:color w:val="0066CC"/>
          <w:sz w:val="22"/>
          <w:szCs w:val="22"/>
          <w:vertAlign w:val="subscript"/>
          <w:lang w:val="en-US"/>
        </w:rPr>
        <w:t>3</w:t>
      </w:r>
      <w:r w:rsidR="00DD1B5A" w:rsidRPr="00BA6AEF">
        <w:rPr>
          <w:rFonts w:ascii="Times New Roman" w:hAnsi="Times New Roman"/>
          <w:color w:val="0066CC"/>
          <w:sz w:val="22"/>
          <w:szCs w:val="22"/>
          <w:lang w:val="en-US"/>
        </w:rPr>
        <w:t>(</w:t>
      </w:r>
      <w:proofErr w:type="spellStart"/>
      <w:r w:rsidR="00DD1B5A" w:rsidRPr="00BA6AEF">
        <w:rPr>
          <w:rFonts w:ascii="Times New Roman" w:hAnsi="Times New Roman"/>
          <w:color w:val="0066CC"/>
          <w:sz w:val="22"/>
          <w:szCs w:val="22"/>
          <w:lang w:val="en-US"/>
        </w:rPr>
        <w:t>tpy</w:t>
      </w:r>
      <w:proofErr w:type="spellEnd"/>
      <w:r w:rsidR="00DD1B5A" w:rsidRPr="00BA6AEF">
        <w:rPr>
          <w:rFonts w:ascii="Times New Roman" w:hAnsi="Times New Roman"/>
          <w:color w:val="0066CC"/>
          <w:sz w:val="22"/>
          <w:szCs w:val="22"/>
          <w:lang w:val="en-US"/>
        </w:rPr>
        <w:t>)]</w:t>
      </w:r>
      <w:r w:rsidR="00DD1B5A">
        <w:rPr>
          <w:rFonts w:ascii="Times New Roman" w:hAnsi="Times New Roman"/>
          <w:color w:val="0066CC"/>
          <w:sz w:val="22"/>
          <w:szCs w:val="22"/>
          <w:lang w:val="en-US"/>
        </w:rPr>
        <w:t xml:space="preserve">, </w:t>
      </w:r>
      <w:r w:rsidR="00DD1B5A" w:rsidRPr="00BA6AEF">
        <w:rPr>
          <w:rFonts w:ascii="Times New Roman" w:hAnsi="Times New Roman"/>
          <w:color w:val="0066CC"/>
          <w:sz w:val="22"/>
          <w:szCs w:val="22"/>
          <w:lang w:val="en-US"/>
        </w:rPr>
        <w:t>[CrCl</w:t>
      </w:r>
      <w:r w:rsidR="00DD1B5A" w:rsidRPr="00BA6AEF">
        <w:rPr>
          <w:rFonts w:ascii="Times New Roman" w:hAnsi="Times New Roman"/>
          <w:color w:val="0066CC"/>
          <w:sz w:val="22"/>
          <w:szCs w:val="22"/>
          <w:vertAlign w:val="subscript"/>
          <w:lang w:val="en-US"/>
        </w:rPr>
        <w:t>3</w:t>
      </w:r>
      <w:r w:rsidR="00DD1B5A" w:rsidRPr="00BA6AEF">
        <w:rPr>
          <w:rFonts w:ascii="Times New Roman" w:hAnsi="Times New Roman"/>
          <w:color w:val="0066CC"/>
          <w:sz w:val="22"/>
          <w:szCs w:val="22"/>
          <w:lang w:val="en-US"/>
        </w:rPr>
        <w:t>(</w:t>
      </w:r>
      <w:proofErr w:type="spellStart"/>
      <w:r w:rsidR="00DD1B5A">
        <w:rPr>
          <w:rFonts w:ascii="Times New Roman" w:hAnsi="Times New Roman"/>
          <w:color w:val="0066CC"/>
          <w:sz w:val="22"/>
          <w:szCs w:val="22"/>
          <w:lang w:val="en-US"/>
        </w:rPr>
        <w:t>ddpd</w:t>
      </w:r>
      <w:proofErr w:type="spellEnd"/>
      <w:r w:rsidR="00DD1B5A">
        <w:rPr>
          <w:rFonts w:ascii="Times New Roman" w:hAnsi="Times New Roman"/>
          <w:color w:val="0066CC"/>
          <w:sz w:val="22"/>
          <w:szCs w:val="22"/>
          <w:lang w:val="en-US"/>
        </w:rPr>
        <w:t>)</w:t>
      </w:r>
      <w:r w:rsidR="00DD1B5A" w:rsidRPr="00BA6AEF">
        <w:rPr>
          <w:rFonts w:ascii="Times New Roman" w:hAnsi="Times New Roman"/>
          <w:color w:val="0066CC"/>
          <w:sz w:val="22"/>
          <w:szCs w:val="22"/>
          <w:lang w:val="en-US"/>
        </w:rPr>
        <w:t>]</w:t>
      </w:r>
      <w:r w:rsidR="00DD1B5A">
        <w:rPr>
          <w:rFonts w:ascii="Times New Roman" w:hAnsi="Times New Roman"/>
          <w:color w:val="0066CC"/>
          <w:sz w:val="22"/>
          <w:szCs w:val="22"/>
          <w:lang w:val="en-US"/>
        </w:rPr>
        <w:t xml:space="preserve"> and </w:t>
      </w:r>
      <w:r w:rsidR="00DD1B5A" w:rsidRPr="00BA6AEF">
        <w:rPr>
          <w:rFonts w:ascii="Times New Roman" w:hAnsi="Times New Roman"/>
          <w:color w:val="0066CC"/>
          <w:sz w:val="22"/>
          <w:szCs w:val="22"/>
          <w:lang w:val="en-US"/>
        </w:rPr>
        <w:t>[CrCl</w:t>
      </w:r>
      <w:r w:rsidR="00DD1B5A" w:rsidRPr="00BA6AEF">
        <w:rPr>
          <w:rFonts w:ascii="Times New Roman" w:hAnsi="Times New Roman"/>
          <w:color w:val="0066CC"/>
          <w:sz w:val="22"/>
          <w:szCs w:val="22"/>
          <w:vertAlign w:val="subscript"/>
          <w:lang w:val="en-US"/>
        </w:rPr>
        <w:t>3</w:t>
      </w:r>
      <w:r w:rsidR="00DD1B5A" w:rsidRPr="00BA6AEF">
        <w:rPr>
          <w:rFonts w:ascii="Times New Roman" w:hAnsi="Times New Roman"/>
          <w:color w:val="0066CC"/>
          <w:sz w:val="22"/>
          <w:szCs w:val="22"/>
          <w:lang w:val="en-US"/>
        </w:rPr>
        <w:t>(</w:t>
      </w:r>
      <w:proofErr w:type="spellStart"/>
      <w:r w:rsidR="00DD1B5A">
        <w:rPr>
          <w:rFonts w:ascii="Times New Roman" w:hAnsi="Times New Roman"/>
          <w:color w:val="0066CC"/>
          <w:sz w:val="22"/>
          <w:szCs w:val="22"/>
          <w:lang w:val="en-US"/>
        </w:rPr>
        <w:t>dqp</w:t>
      </w:r>
      <w:proofErr w:type="spellEnd"/>
      <w:r w:rsidR="00DD1B5A">
        <w:rPr>
          <w:rFonts w:ascii="Times New Roman" w:hAnsi="Times New Roman"/>
          <w:color w:val="0066CC"/>
          <w:sz w:val="22"/>
          <w:szCs w:val="22"/>
          <w:lang w:val="en-US"/>
        </w:rPr>
        <w:t>)</w:t>
      </w:r>
      <w:r w:rsidR="00DD1B5A" w:rsidRPr="00BA6AEF">
        <w:rPr>
          <w:rFonts w:ascii="Times New Roman" w:hAnsi="Times New Roman"/>
          <w:color w:val="0066CC"/>
          <w:sz w:val="22"/>
          <w:szCs w:val="22"/>
          <w:lang w:val="en-US"/>
        </w:rPr>
        <w:t>]</w:t>
      </w:r>
      <w:r w:rsidR="00DD1B5A">
        <w:rPr>
          <w:rFonts w:ascii="Times New Roman" w:hAnsi="Times New Roman"/>
          <w:color w:val="0066CC"/>
          <w:sz w:val="22"/>
          <w:szCs w:val="22"/>
          <w:lang w:val="en-US"/>
        </w:rPr>
        <w:t xml:space="preserve"> </w:t>
      </w:r>
      <w:r w:rsidR="00487821">
        <w:rPr>
          <w:rFonts w:ascii="Times New Roman" w:hAnsi="Times New Roman"/>
          <w:color w:val="0066CC"/>
          <w:sz w:val="22"/>
          <w:szCs w:val="22"/>
          <w:lang w:val="en-US"/>
        </w:rPr>
        <w:t xml:space="preserve">because this </w:t>
      </w:r>
      <w:r w:rsidR="00DD1B5A">
        <w:rPr>
          <w:rFonts w:ascii="Times New Roman" w:hAnsi="Times New Roman"/>
          <w:color w:val="0066CC"/>
          <w:sz w:val="22"/>
          <w:szCs w:val="22"/>
          <w:lang w:val="en-US"/>
        </w:rPr>
        <w:t>formulation</w:t>
      </w:r>
      <w:r w:rsidR="00A764DD">
        <w:rPr>
          <w:rFonts w:ascii="Times New Roman" w:hAnsi="Times New Roman"/>
          <w:color w:val="0066CC"/>
          <w:sz w:val="22"/>
          <w:szCs w:val="22"/>
          <w:lang w:val="en-US"/>
        </w:rPr>
        <w:t xml:space="preserve"> highlight</w:t>
      </w:r>
      <w:r w:rsidR="00487821">
        <w:rPr>
          <w:rFonts w:ascii="Times New Roman" w:hAnsi="Times New Roman"/>
          <w:color w:val="0066CC"/>
          <w:sz w:val="22"/>
          <w:szCs w:val="22"/>
          <w:lang w:val="en-US"/>
        </w:rPr>
        <w:t>s</w:t>
      </w:r>
      <w:r w:rsidR="00A764DD">
        <w:rPr>
          <w:rFonts w:ascii="Times New Roman" w:hAnsi="Times New Roman"/>
          <w:color w:val="0066CC"/>
          <w:sz w:val="22"/>
          <w:szCs w:val="22"/>
          <w:lang w:val="en-US"/>
        </w:rPr>
        <w:t xml:space="preserve"> the choice of the tridentate bi</w:t>
      </w:r>
      <w:r w:rsidR="00DD1B5A">
        <w:rPr>
          <w:rFonts w:ascii="Times New Roman" w:hAnsi="Times New Roman"/>
          <w:color w:val="0066CC"/>
          <w:sz w:val="22"/>
          <w:szCs w:val="22"/>
          <w:lang w:val="en-US"/>
        </w:rPr>
        <w:t>n</w:t>
      </w:r>
      <w:r w:rsidR="00A764DD">
        <w:rPr>
          <w:rFonts w:ascii="Times New Roman" w:hAnsi="Times New Roman"/>
          <w:color w:val="0066CC"/>
          <w:sz w:val="22"/>
          <w:szCs w:val="22"/>
          <w:lang w:val="en-US"/>
        </w:rPr>
        <w:t>d</w:t>
      </w:r>
      <w:r w:rsidR="00487821">
        <w:rPr>
          <w:rFonts w:ascii="Times New Roman" w:hAnsi="Times New Roman"/>
          <w:color w:val="0066CC"/>
          <w:sz w:val="22"/>
          <w:szCs w:val="22"/>
          <w:lang w:val="en-US"/>
        </w:rPr>
        <w:t>ing</w:t>
      </w:r>
      <w:r w:rsidR="00A764DD">
        <w:rPr>
          <w:rFonts w:ascii="Times New Roman" w:hAnsi="Times New Roman"/>
          <w:color w:val="0066CC"/>
          <w:sz w:val="22"/>
          <w:szCs w:val="22"/>
          <w:lang w:val="en-US"/>
        </w:rPr>
        <w:t xml:space="preserve"> unit as</w:t>
      </w:r>
      <w:r w:rsidR="00DD1B5A">
        <w:rPr>
          <w:rFonts w:ascii="Times New Roman" w:hAnsi="Times New Roman"/>
          <w:color w:val="0066CC"/>
          <w:sz w:val="22"/>
          <w:szCs w:val="22"/>
          <w:lang w:val="en-US"/>
        </w:rPr>
        <w:t xml:space="preserve"> being</w:t>
      </w:r>
      <w:r w:rsidR="00A764DD">
        <w:rPr>
          <w:rFonts w:ascii="Times New Roman" w:hAnsi="Times New Roman"/>
          <w:color w:val="0066CC"/>
          <w:sz w:val="22"/>
          <w:szCs w:val="22"/>
          <w:lang w:val="en-US"/>
        </w:rPr>
        <w:t xml:space="preserve"> the most important information</w:t>
      </w:r>
      <w:r w:rsidR="00BA6AEF">
        <w:rPr>
          <w:rFonts w:ascii="Times New Roman" w:hAnsi="Times New Roman"/>
          <w:color w:val="0066CC"/>
          <w:sz w:val="22"/>
          <w:szCs w:val="22"/>
          <w:lang w:val="en-US"/>
        </w:rPr>
        <w:t>.</w:t>
      </w:r>
    </w:p>
    <w:p w:rsidR="00363BE2" w:rsidRPr="004C6DB9" w:rsidRDefault="00A126BB" w:rsidP="00D335FD">
      <w:pPr>
        <w:spacing w:line="276" w:lineRule="auto"/>
        <w:jc w:val="both"/>
        <w:rPr>
          <w:rFonts w:ascii="Times New Roman" w:eastAsia="Calibri" w:hAnsi="Times New Roman"/>
          <w:bCs/>
          <w:i/>
          <w:iCs/>
          <w:sz w:val="22"/>
          <w:szCs w:val="22"/>
          <w:lang w:val="en-US" w:eastAsia="en-US"/>
        </w:rPr>
      </w:pPr>
      <w:r w:rsidRPr="00027134">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 xml:space="preserve">5) “pure racemic </w:t>
      </w:r>
      <w:proofErr w:type="spellStart"/>
      <w:r w:rsidRPr="004C6DB9">
        <w:rPr>
          <w:rFonts w:ascii="Times New Roman" w:eastAsia="Calibri" w:hAnsi="Times New Roman"/>
          <w:bCs/>
          <w:i/>
          <w:iCs/>
          <w:sz w:val="22"/>
          <w:szCs w:val="22"/>
          <w:lang w:val="en-US" w:eastAsia="en-US"/>
        </w:rPr>
        <w:t>mer</w:t>
      </w:r>
      <w:proofErr w:type="spellEnd"/>
      <w:r w:rsidRPr="004C6DB9">
        <w:rPr>
          <w:rFonts w:ascii="Times New Roman" w:eastAsia="Calibri" w:hAnsi="Times New Roman"/>
          <w:bCs/>
          <w:i/>
          <w:iCs/>
          <w:sz w:val="22"/>
          <w:szCs w:val="22"/>
          <w:lang w:val="en-US" w:eastAsia="en-US"/>
        </w:rPr>
        <w:t xml:space="preserve">-PP/MM mixtures are obtained for 2 and 3 with no trace of either complexes with fac conformations or achiral PM diastereomers”: How did you confirm the absence of other isomers (fac, PM) in the bulk material? </w:t>
      </w:r>
      <w:proofErr w:type="spellStart"/>
      <w:r w:rsidRPr="004C6DB9">
        <w:rPr>
          <w:rFonts w:ascii="Times New Roman" w:eastAsia="Calibri" w:hAnsi="Times New Roman"/>
          <w:bCs/>
          <w:i/>
          <w:iCs/>
          <w:sz w:val="22"/>
          <w:szCs w:val="22"/>
          <w:lang w:val="en-US" w:eastAsia="en-US"/>
        </w:rPr>
        <w:t>N.b.</w:t>
      </w:r>
      <w:proofErr w:type="spellEnd"/>
      <w:r w:rsidRPr="004C6DB9">
        <w:rPr>
          <w:rFonts w:ascii="Times New Roman" w:eastAsia="Calibri" w:hAnsi="Times New Roman"/>
          <w:bCs/>
          <w:i/>
          <w:iCs/>
          <w:sz w:val="22"/>
          <w:szCs w:val="22"/>
          <w:lang w:val="en-US" w:eastAsia="en-US"/>
        </w:rPr>
        <w:t xml:space="preserve"> </w:t>
      </w:r>
      <w:proofErr w:type="spellStart"/>
      <w:r w:rsidRPr="004C6DB9">
        <w:rPr>
          <w:rFonts w:ascii="Times New Roman" w:eastAsia="Calibri" w:hAnsi="Times New Roman"/>
          <w:bCs/>
          <w:i/>
          <w:iCs/>
          <w:sz w:val="22"/>
          <w:szCs w:val="22"/>
          <w:lang w:val="en-US" w:eastAsia="en-US"/>
        </w:rPr>
        <w:t>mer</w:t>
      </w:r>
      <w:proofErr w:type="spellEnd"/>
      <w:r w:rsidRPr="004C6DB9">
        <w:rPr>
          <w:rFonts w:ascii="Times New Roman" w:eastAsia="Calibri" w:hAnsi="Times New Roman"/>
          <w:bCs/>
          <w:i/>
          <w:iCs/>
          <w:sz w:val="22"/>
          <w:szCs w:val="22"/>
          <w:lang w:val="en-US" w:eastAsia="en-US"/>
        </w:rPr>
        <w:t xml:space="preserve"> or </w:t>
      </w:r>
      <w:proofErr w:type="spellStart"/>
      <w:r w:rsidRPr="004C6DB9">
        <w:rPr>
          <w:rFonts w:ascii="Times New Roman" w:eastAsia="Calibri" w:hAnsi="Times New Roman"/>
          <w:bCs/>
          <w:i/>
          <w:iCs/>
          <w:sz w:val="22"/>
          <w:szCs w:val="22"/>
          <w:lang w:val="en-US" w:eastAsia="en-US"/>
        </w:rPr>
        <w:t>fac</w:t>
      </w:r>
      <w:proofErr w:type="spellEnd"/>
      <w:r w:rsidRPr="004C6DB9">
        <w:rPr>
          <w:rFonts w:ascii="Times New Roman" w:eastAsia="Calibri" w:hAnsi="Times New Roman"/>
          <w:bCs/>
          <w:i/>
          <w:iCs/>
          <w:sz w:val="22"/>
          <w:szCs w:val="22"/>
          <w:lang w:val="en-US" w:eastAsia="en-US"/>
        </w:rPr>
        <w:t xml:space="preserve"> denotes configurational not conformational isomers.</w:t>
      </w:r>
    </w:p>
    <w:p w:rsidR="00363BE2" w:rsidRDefault="00363BE2" w:rsidP="00363BE2">
      <w:pPr>
        <w:spacing w:line="276" w:lineRule="auto"/>
        <w:jc w:val="both"/>
        <w:rPr>
          <w:rFonts w:ascii="Times New Roman" w:hAnsi="Times New Roman"/>
          <w:color w:val="0070C0"/>
          <w:sz w:val="22"/>
          <w:szCs w:val="22"/>
          <w:shd w:val="clear" w:color="auto" w:fill="FFFFFF"/>
          <w:lang w:val="en-US"/>
        </w:rPr>
      </w:pPr>
      <w:r w:rsidRPr="00363BE2">
        <w:rPr>
          <w:rFonts w:ascii="Times New Roman" w:hAnsi="Times New Roman"/>
          <w:color w:val="0070C0"/>
          <w:sz w:val="22"/>
          <w:szCs w:val="22"/>
          <w:u w:val="single"/>
          <w:shd w:val="clear" w:color="auto" w:fill="FFFFFF"/>
          <w:lang w:val="en-US"/>
        </w:rPr>
        <w:t>Authors reply:</w:t>
      </w:r>
      <w:r w:rsidRPr="00363BE2">
        <w:rPr>
          <w:rFonts w:ascii="Times New Roman" w:hAnsi="Times New Roman"/>
          <w:color w:val="0070C0"/>
          <w:sz w:val="22"/>
          <w:szCs w:val="22"/>
          <w:shd w:val="clear" w:color="auto" w:fill="FFFFFF"/>
          <w:lang w:val="en-US"/>
        </w:rPr>
        <w:t xml:space="preserve"> </w:t>
      </w:r>
      <w:r w:rsidR="00784DBB">
        <w:rPr>
          <w:rFonts w:ascii="Times New Roman" w:hAnsi="Times New Roman"/>
          <w:color w:val="0070C0"/>
          <w:sz w:val="22"/>
          <w:szCs w:val="22"/>
          <w:shd w:val="clear" w:color="auto" w:fill="FFFFFF"/>
          <w:lang w:val="en-US"/>
        </w:rPr>
        <w:t xml:space="preserve"> </w:t>
      </w:r>
      <w:r w:rsidR="00D73887">
        <w:rPr>
          <w:rFonts w:ascii="Times New Roman" w:hAnsi="Times New Roman"/>
          <w:color w:val="0070C0"/>
          <w:sz w:val="22"/>
          <w:szCs w:val="22"/>
          <w:shd w:val="clear" w:color="auto" w:fill="FFFFFF"/>
          <w:lang w:val="en-US"/>
        </w:rPr>
        <w:t>In our mind,</w:t>
      </w:r>
      <w:r w:rsidR="00EC35D8">
        <w:rPr>
          <w:rFonts w:ascii="Times New Roman" w:hAnsi="Times New Roman"/>
          <w:color w:val="0070C0"/>
          <w:sz w:val="22"/>
          <w:szCs w:val="22"/>
          <w:shd w:val="clear" w:color="auto" w:fill="FFFFFF"/>
          <w:lang w:val="en-US"/>
        </w:rPr>
        <w:t xml:space="preserve"> the numbering</w:t>
      </w:r>
      <w:r w:rsidR="00D73887">
        <w:rPr>
          <w:rFonts w:ascii="Times New Roman" w:hAnsi="Times New Roman"/>
          <w:color w:val="0070C0"/>
          <w:sz w:val="22"/>
          <w:szCs w:val="22"/>
          <w:shd w:val="clear" w:color="auto" w:fill="FFFFFF"/>
          <w:lang w:val="en-US"/>
        </w:rPr>
        <w:t xml:space="preserve"> </w:t>
      </w:r>
      <w:r w:rsidR="00D73887" w:rsidRPr="00D73887">
        <w:rPr>
          <w:rFonts w:ascii="Times New Roman" w:hAnsi="Times New Roman"/>
          <w:b/>
          <w:color w:val="0070C0"/>
          <w:sz w:val="22"/>
          <w:szCs w:val="22"/>
          <w:shd w:val="clear" w:color="auto" w:fill="FFFFFF"/>
          <w:lang w:val="en-US"/>
        </w:rPr>
        <w:t>2</w:t>
      </w:r>
      <w:r w:rsidR="00D73887">
        <w:rPr>
          <w:rFonts w:ascii="Times New Roman" w:hAnsi="Times New Roman"/>
          <w:color w:val="0070C0"/>
          <w:sz w:val="22"/>
          <w:szCs w:val="22"/>
          <w:shd w:val="clear" w:color="auto" w:fill="FFFFFF"/>
          <w:lang w:val="en-US"/>
        </w:rPr>
        <w:t xml:space="preserve"> and </w:t>
      </w:r>
      <w:r w:rsidR="00D73887" w:rsidRPr="00DD1B5A">
        <w:rPr>
          <w:rFonts w:ascii="Times New Roman" w:hAnsi="Times New Roman"/>
          <w:b/>
          <w:color w:val="0070C0"/>
          <w:sz w:val="22"/>
          <w:szCs w:val="22"/>
          <w:shd w:val="clear" w:color="auto" w:fill="FFFFFF"/>
          <w:lang w:val="en-US"/>
        </w:rPr>
        <w:t>3</w:t>
      </w:r>
      <w:r w:rsidR="00D73887">
        <w:rPr>
          <w:rFonts w:ascii="Times New Roman" w:hAnsi="Times New Roman"/>
          <w:color w:val="0070C0"/>
          <w:sz w:val="22"/>
          <w:szCs w:val="22"/>
          <w:shd w:val="clear" w:color="auto" w:fill="FFFFFF"/>
          <w:lang w:val="en-US"/>
        </w:rPr>
        <w:t xml:space="preserve"> refer</w:t>
      </w:r>
      <w:r w:rsidR="00DD1B5A">
        <w:rPr>
          <w:rFonts w:ascii="Times New Roman" w:hAnsi="Times New Roman"/>
          <w:color w:val="0070C0"/>
          <w:sz w:val="22"/>
          <w:szCs w:val="22"/>
          <w:shd w:val="clear" w:color="auto" w:fill="FFFFFF"/>
          <w:lang w:val="en-US"/>
        </w:rPr>
        <w:t>red</w:t>
      </w:r>
      <w:r w:rsidR="00D73887">
        <w:rPr>
          <w:rFonts w:ascii="Times New Roman" w:hAnsi="Times New Roman"/>
          <w:color w:val="0070C0"/>
          <w:sz w:val="22"/>
          <w:szCs w:val="22"/>
          <w:shd w:val="clear" w:color="auto" w:fill="FFFFFF"/>
          <w:lang w:val="en-US"/>
        </w:rPr>
        <w:t xml:space="preserve"> to the crystal structures</w:t>
      </w:r>
      <w:r w:rsidR="00EC35D8">
        <w:rPr>
          <w:rFonts w:ascii="Times New Roman" w:hAnsi="Times New Roman"/>
          <w:color w:val="0070C0"/>
          <w:sz w:val="22"/>
          <w:szCs w:val="22"/>
          <w:shd w:val="clear" w:color="auto" w:fill="FFFFFF"/>
          <w:lang w:val="en-US"/>
        </w:rPr>
        <w:t xml:space="preserve"> solved by X-ray diffraction. This is now clearly stated in the text on page 3, left </w:t>
      </w:r>
      <w:proofErr w:type="spellStart"/>
      <w:r w:rsidR="00EC35D8">
        <w:rPr>
          <w:rFonts w:ascii="Times New Roman" w:hAnsi="Times New Roman"/>
          <w:color w:val="0070C0"/>
          <w:sz w:val="22"/>
          <w:szCs w:val="22"/>
          <w:shd w:val="clear" w:color="auto" w:fill="FFFFFF"/>
          <w:lang w:val="en-US"/>
        </w:rPr>
        <w:t>column.</w:t>
      </w:r>
      <w:r w:rsidR="00EC35D8" w:rsidRPr="0052064B">
        <w:rPr>
          <w:rFonts w:ascii="Times New Roman" w:hAnsi="Times New Roman"/>
          <w:i/>
          <w:color w:val="0070C0"/>
          <w:sz w:val="22"/>
          <w:szCs w:val="22"/>
          <w:shd w:val="clear" w:color="auto" w:fill="FFFFFF"/>
          <w:lang w:val="en-US"/>
        </w:rPr>
        <w:t>’’</w:t>
      </w:r>
      <w:r w:rsidR="00DD1B5A" w:rsidRPr="0052064B">
        <w:rPr>
          <w:rFonts w:ascii="Times New Roman" w:hAnsi="Times New Roman"/>
          <w:i/>
          <w:color w:val="0066CC"/>
          <w:sz w:val="22"/>
          <w:szCs w:val="22"/>
          <w:lang w:val="en-US"/>
        </w:rPr>
        <w:t>P</w:t>
      </w:r>
      <w:r w:rsidR="00EC35D8" w:rsidRPr="0052064B">
        <w:rPr>
          <w:rFonts w:ascii="Times New Roman" w:hAnsi="Times New Roman"/>
          <w:i/>
          <w:color w:val="0066CC"/>
          <w:sz w:val="22"/>
          <w:szCs w:val="22"/>
          <w:lang w:val="en-US"/>
        </w:rPr>
        <w:t>ure</w:t>
      </w:r>
      <w:proofErr w:type="spellEnd"/>
      <w:r w:rsidR="00EC35D8" w:rsidRPr="0052064B">
        <w:rPr>
          <w:rFonts w:ascii="Times New Roman" w:hAnsi="Times New Roman"/>
          <w:i/>
          <w:color w:val="0066CC"/>
          <w:sz w:val="22"/>
          <w:szCs w:val="22"/>
          <w:lang w:val="en-US"/>
        </w:rPr>
        <w:t xml:space="preserve"> racemic </w:t>
      </w:r>
      <w:proofErr w:type="spellStart"/>
      <w:r w:rsidR="00EC35D8" w:rsidRPr="0052064B">
        <w:rPr>
          <w:rFonts w:ascii="Times New Roman" w:hAnsi="Times New Roman"/>
          <w:i/>
          <w:color w:val="0066CC"/>
          <w:sz w:val="22"/>
          <w:szCs w:val="22"/>
          <w:lang w:val="en-US"/>
        </w:rPr>
        <w:t>mer</w:t>
      </w:r>
      <w:proofErr w:type="spellEnd"/>
      <w:r w:rsidR="00EC35D8" w:rsidRPr="0052064B">
        <w:rPr>
          <w:rFonts w:ascii="Times New Roman" w:hAnsi="Times New Roman"/>
          <w:i/>
          <w:color w:val="0066CC"/>
          <w:sz w:val="22"/>
          <w:szCs w:val="22"/>
          <w:lang w:val="en-US"/>
        </w:rPr>
        <w:t>-</w:t>
      </w:r>
      <w:r w:rsidR="00EC35D8" w:rsidRPr="0052064B">
        <w:rPr>
          <w:rFonts w:ascii="Times New Roman" w:hAnsi="Times New Roman"/>
          <w:i/>
          <w:iCs/>
          <w:color w:val="0066CC"/>
          <w:sz w:val="22"/>
          <w:szCs w:val="22"/>
          <w:lang w:val="en-US"/>
        </w:rPr>
        <w:t>PP/MM</w:t>
      </w:r>
      <w:r w:rsidR="00EC35D8" w:rsidRPr="0052064B">
        <w:rPr>
          <w:rFonts w:ascii="Times New Roman" w:hAnsi="Times New Roman"/>
          <w:i/>
          <w:color w:val="0066CC"/>
          <w:sz w:val="22"/>
          <w:szCs w:val="22"/>
          <w:lang w:val="en-US"/>
        </w:rPr>
        <w:t xml:space="preserve"> mixtures are observed in the crystal structures of </w:t>
      </w:r>
      <w:r w:rsidR="00EC35D8" w:rsidRPr="0052064B">
        <w:rPr>
          <w:rFonts w:ascii="Times New Roman" w:hAnsi="Times New Roman"/>
          <w:b/>
          <w:i/>
          <w:color w:val="0066CC"/>
          <w:sz w:val="22"/>
          <w:szCs w:val="22"/>
          <w:lang w:val="en-US"/>
        </w:rPr>
        <w:t>2</w:t>
      </w:r>
      <w:r w:rsidR="00EC35D8" w:rsidRPr="0052064B">
        <w:rPr>
          <w:rFonts w:ascii="Times New Roman" w:hAnsi="Times New Roman"/>
          <w:i/>
          <w:color w:val="0066CC"/>
          <w:sz w:val="22"/>
          <w:szCs w:val="22"/>
          <w:lang w:val="en-US"/>
        </w:rPr>
        <w:t xml:space="preserve"> and </w:t>
      </w:r>
      <w:r w:rsidR="00EC35D8" w:rsidRPr="0052064B">
        <w:rPr>
          <w:rFonts w:ascii="Times New Roman" w:hAnsi="Times New Roman"/>
          <w:b/>
          <w:i/>
          <w:color w:val="0066CC"/>
          <w:sz w:val="22"/>
          <w:szCs w:val="22"/>
          <w:lang w:val="en-US"/>
        </w:rPr>
        <w:t>3</w:t>
      </w:r>
      <w:r w:rsidR="00EC35D8" w:rsidRPr="0052064B">
        <w:rPr>
          <w:rFonts w:ascii="Times New Roman" w:hAnsi="Times New Roman"/>
          <w:i/>
          <w:color w:val="0066CC"/>
          <w:sz w:val="22"/>
          <w:szCs w:val="22"/>
          <w:lang w:val="en-US"/>
        </w:rPr>
        <w:t xml:space="preserve"> with no trace of either complexes with fac configuration or achiral </w:t>
      </w:r>
      <w:r w:rsidR="00EC35D8" w:rsidRPr="0052064B">
        <w:rPr>
          <w:rFonts w:ascii="Times New Roman" w:hAnsi="Times New Roman"/>
          <w:i/>
          <w:iCs/>
          <w:color w:val="0066CC"/>
          <w:sz w:val="22"/>
          <w:szCs w:val="22"/>
          <w:lang w:val="en-US"/>
        </w:rPr>
        <w:t>PM</w:t>
      </w:r>
      <w:r w:rsidR="00EC35D8" w:rsidRPr="0052064B">
        <w:rPr>
          <w:rFonts w:ascii="Times New Roman" w:hAnsi="Times New Roman"/>
          <w:i/>
          <w:color w:val="0066CC"/>
          <w:sz w:val="22"/>
          <w:szCs w:val="22"/>
          <w:lang w:val="en-US"/>
        </w:rPr>
        <w:t xml:space="preserve"> diastereomers</w:t>
      </w:r>
      <w:r w:rsidR="00EC35D8">
        <w:rPr>
          <w:rFonts w:ascii="Times New Roman" w:hAnsi="Times New Roman"/>
          <w:color w:val="0066CC"/>
          <w:sz w:val="22"/>
          <w:szCs w:val="22"/>
          <w:lang w:val="en-US"/>
        </w:rPr>
        <w:t>’’.</w:t>
      </w:r>
    </w:p>
    <w:p w:rsidR="00022A3E" w:rsidRDefault="00217C1F" w:rsidP="00D335FD">
      <w:pPr>
        <w:spacing w:line="276" w:lineRule="auto"/>
        <w:jc w:val="both"/>
        <w:rPr>
          <w:rFonts w:ascii="Times New Roman" w:eastAsia="Calibri" w:hAnsi="Times New Roman"/>
          <w:bCs/>
          <w:i/>
          <w:iCs/>
          <w:sz w:val="22"/>
          <w:szCs w:val="22"/>
          <w:lang w:val="en-US" w:eastAsia="en-US"/>
        </w:rPr>
      </w:pPr>
      <w:proofErr w:type="gramStart"/>
      <w:r w:rsidRPr="00EC35D8">
        <w:rPr>
          <w:rFonts w:ascii="Times New Roman" w:hAnsi="Times New Roman"/>
          <w:i/>
          <w:color w:val="0070C0"/>
          <w:sz w:val="22"/>
          <w:szCs w:val="22"/>
          <w:shd w:val="clear" w:color="auto" w:fill="FFFFFF"/>
          <w:lang w:val="en-US"/>
        </w:rPr>
        <w:t>f</w:t>
      </w:r>
      <w:r w:rsidR="00E26B26" w:rsidRPr="00EC35D8">
        <w:rPr>
          <w:rFonts w:ascii="Times New Roman" w:hAnsi="Times New Roman"/>
          <w:i/>
          <w:color w:val="0070C0"/>
          <w:sz w:val="22"/>
          <w:szCs w:val="22"/>
          <w:shd w:val="clear" w:color="auto" w:fill="FFFFFF"/>
          <w:lang w:val="en-US"/>
        </w:rPr>
        <w:t>ac</w:t>
      </w:r>
      <w:proofErr w:type="gramEnd"/>
      <w:r w:rsidR="00E26B26">
        <w:rPr>
          <w:rFonts w:ascii="Times New Roman" w:hAnsi="Times New Roman"/>
          <w:color w:val="0070C0"/>
          <w:sz w:val="22"/>
          <w:szCs w:val="22"/>
          <w:shd w:val="clear" w:color="auto" w:fill="FFFFFF"/>
          <w:lang w:val="en-US"/>
        </w:rPr>
        <w:t xml:space="preserve"> conformation has been changed by </w:t>
      </w:r>
      <w:proofErr w:type="spellStart"/>
      <w:r w:rsidR="00E26B26" w:rsidRPr="00EC35D8">
        <w:rPr>
          <w:rFonts w:ascii="Times New Roman" w:hAnsi="Times New Roman"/>
          <w:i/>
          <w:color w:val="0070C0"/>
          <w:sz w:val="22"/>
          <w:szCs w:val="22"/>
          <w:shd w:val="clear" w:color="auto" w:fill="FFFFFF"/>
          <w:lang w:val="en-US"/>
        </w:rPr>
        <w:t>fac</w:t>
      </w:r>
      <w:proofErr w:type="spellEnd"/>
      <w:r w:rsidR="00E26B26">
        <w:rPr>
          <w:rFonts w:ascii="Times New Roman" w:hAnsi="Times New Roman"/>
          <w:color w:val="0070C0"/>
          <w:sz w:val="22"/>
          <w:szCs w:val="22"/>
          <w:shd w:val="clear" w:color="auto" w:fill="FFFFFF"/>
          <w:lang w:val="en-US"/>
        </w:rPr>
        <w:t xml:space="preserve"> configuration</w:t>
      </w:r>
      <w:r>
        <w:rPr>
          <w:rFonts w:ascii="Times New Roman" w:hAnsi="Times New Roman"/>
          <w:color w:val="0070C0"/>
          <w:sz w:val="22"/>
          <w:szCs w:val="22"/>
          <w:shd w:val="clear" w:color="auto" w:fill="FFFFFF"/>
          <w:lang w:val="en-US"/>
        </w:rPr>
        <w:t>.</w:t>
      </w:r>
      <w:r w:rsidR="00022A3E">
        <w:rPr>
          <w:rFonts w:ascii="Times New Roman" w:eastAsia="Calibri" w:hAnsi="Times New Roman"/>
          <w:bCs/>
          <w:i/>
          <w:iCs/>
          <w:sz w:val="22"/>
          <w:szCs w:val="22"/>
          <w:lang w:val="en-US" w:eastAsia="en-US"/>
        </w:rPr>
        <w:br w:type="page"/>
      </w:r>
    </w:p>
    <w:p w:rsidR="00363BE2" w:rsidRPr="004C6DB9" w:rsidRDefault="00A126BB" w:rsidP="00D335FD">
      <w:pPr>
        <w:spacing w:line="276" w:lineRule="auto"/>
        <w:jc w:val="both"/>
        <w:rPr>
          <w:rFonts w:ascii="Times New Roman" w:eastAsia="Calibri" w:hAnsi="Times New Roman"/>
          <w:bCs/>
          <w:i/>
          <w:iCs/>
          <w:sz w:val="22"/>
          <w:szCs w:val="22"/>
          <w:lang w:val="en-US" w:eastAsia="en-US"/>
        </w:rPr>
      </w:pPr>
      <w:r w:rsidRPr="004C6DB9">
        <w:rPr>
          <w:rFonts w:ascii="Times New Roman" w:eastAsia="Calibri" w:hAnsi="Times New Roman"/>
          <w:bCs/>
          <w:i/>
          <w:iCs/>
          <w:sz w:val="22"/>
          <w:szCs w:val="22"/>
          <w:lang w:val="en-US" w:eastAsia="en-US"/>
        </w:rPr>
        <w:lastRenderedPageBreak/>
        <w:t>6)</w:t>
      </w:r>
      <w:r w:rsidR="00363BE2" w:rsidRPr="004C6DB9">
        <w:rPr>
          <w:rFonts w:ascii="Times New Roman" w:eastAsia="Calibri" w:hAnsi="Times New Roman"/>
          <w:bCs/>
          <w:i/>
          <w:iCs/>
          <w:sz w:val="22"/>
          <w:szCs w:val="22"/>
          <w:lang w:val="en-US" w:eastAsia="en-US"/>
        </w:rPr>
        <w:t xml:space="preserve"> </w:t>
      </w:r>
      <w:r w:rsidRPr="004C6DB9">
        <w:rPr>
          <w:rFonts w:ascii="Times New Roman" w:eastAsia="Calibri" w:hAnsi="Times New Roman"/>
          <w:bCs/>
          <w:i/>
          <w:iCs/>
          <w:sz w:val="22"/>
          <w:szCs w:val="22"/>
          <w:lang w:val="en-US" w:eastAsia="en-US"/>
        </w:rPr>
        <w:t>Figure 2: The wavelength and wavenumber scales do not match (e.g. 20000 cm-1 corresponds to 500 nm). Where do the red and yellow arrows point to?</w:t>
      </w:r>
    </w:p>
    <w:p w:rsidR="00453562" w:rsidRDefault="00363BE2" w:rsidP="00D335FD">
      <w:pPr>
        <w:spacing w:line="276" w:lineRule="auto"/>
        <w:jc w:val="both"/>
        <w:rPr>
          <w:rFonts w:ascii="Times New Roman" w:hAnsi="Times New Roman"/>
          <w:color w:val="0070C0"/>
          <w:sz w:val="22"/>
          <w:szCs w:val="22"/>
          <w:shd w:val="clear" w:color="auto" w:fill="FFFFFF"/>
          <w:lang w:val="en-US"/>
        </w:rPr>
      </w:pPr>
      <w:r w:rsidRPr="00363BE2">
        <w:rPr>
          <w:rFonts w:ascii="Times New Roman" w:hAnsi="Times New Roman"/>
          <w:color w:val="0070C0"/>
          <w:sz w:val="22"/>
          <w:szCs w:val="22"/>
          <w:u w:val="single"/>
          <w:shd w:val="clear" w:color="auto" w:fill="FFFFFF"/>
          <w:lang w:val="en-US"/>
        </w:rPr>
        <w:t>Authors reply:</w:t>
      </w:r>
      <w:r w:rsidRPr="00363BE2">
        <w:rPr>
          <w:rFonts w:ascii="Times New Roman" w:hAnsi="Times New Roman"/>
          <w:color w:val="0070C0"/>
          <w:sz w:val="22"/>
          <w:szCs w:val="22"/>
          <w:shd w:val="clear" w:color="auto" w:fill="FFFFFF"/>
          <w:lang w:val="en-US"/>
        </w:rPr>
        <w:t xml:space="preserve"> </w:t>
      </w:r>
      <w:r w:rsidR="00453562">
        <w:rPr>
          <w:rFonts w:ascii="Times New Roman" w:hAnsi="Times New Roman"/>
          <w:color w:val="0070C0"/>
          <w:sz w:val="22"/>
          <w:szCs w:val="22"/>
          <w:shd w:val="clear" w:color="auto" w:fill="FFFFFF"/>
          <w:lang w:val="en-US"/>
        </w:rPr>
        <w:t xml:space="preserve">We </w:t>
      </w:r>
      <w:r w:rsidR="00DD1B5A">
        <w:rPr>
          <w:rFonts w:ascii="Times New Roman" w:hAnsi="Times New Roman"/>
          <w:color w:val="0070C0"/>
          <w:sz w:val="22"/>
          <w:szCs w:val="22"/>
          <w:shd w:val="clear" w:color="auto" w:fill="FFFFFF"/>
          <w:lang w:val="en-US"/>
        </w:rPr>
        <w:t>check our relationship which is indeed</w:t>
      </w:r>
      <w:r w:rsidR="00F11EFB">
        <w:rPr>
          <w:rFonts w:ascii="Times New Roman" w:hAnsi="Times New Roman"/>
          <w:color w:val="0070C0"/>
          <w:sz w:val="22"/>
          <w:szCs w:val="22"/>
          <w:shd w:val="clear" w:color="auto" w:fill="FFFFFF"/>
          <w:lang w:val="en-US"/>
        </w:rPr>
        <w:t xml:space="preserve"> correct in the original picture. After careful consideration of this remark, we suppose that the referee would like to read round numbers on both scales. The figures have been adapted to follow this recommendation</w:t>
      </w:r>
      <w:r w:rsidR="00453562">
        <w:rPr>
          <w:rFonts w:ascii="Times New Roman" w:hAnsi="Times New Roman"/>
          <w:color w:val="0070C0"/>
          <w:sz w:val="22"/>
          <w:szCs w:val="22"/>
          <w:shd w:val="clear" w:color="auto" w:fill="FFFFFF"/>
          <w:lang w:val="en-US"/>
        </w:rPr>
        <w:t>.</w:t>
      </w:r>
    </w:p>
    <w:p w:rsidR="00363BE2" w:rsidRPr="00453562" w:rsidRDefault="00453562" w:rsidP="00D335FD">
      <w:pPr>
        <w:spacing w:line="276" w:lineRule="auto"/>
        <w:jc w:val="both"/>
        <w:rPr>
          <w:rFonts w:ascii="Times New Roman" w:hAnsi="Times New Roman"/>
          <w:iCs/>
          <w:color w:val="0070C0"/>
          <w:sz w:val="22"/>
          <w:szCs w:val="22"/>
          <w:shd w:val="clear" w:color="auto" w:fill="FFFFFF"/>
          <w:lang w:val="en-US"/>
        </w:rPr>
      </w:pPr>
      <w:r>
        <w:rPr>
          <w:rFonts w:ascii="Times New Roman" w:hAnsi="Times New Roman"/>
          <w:color w:val="0070C0"/>
          <w:sz w:val="22"/>
          <w:szCs w:val="22"/>
          <w:shd w:val="clear" w:color="auto" w:fill="FFFFFF"/>
          <w:lang w:val="en-US"/>
        </w:rPr>
        <w:t xml:space="preserve">Concerning the second point: </w:t>
      </w:r>
      <w:r w:rsidR="00363BE2" w:rsidRPr="00363BE2">
        <w:rPr>
          <w:rFonts w:ascii="Times New Roman" w:hAnsi="Times New Roman"/>
          <w:color w:val="0070C0"/>
          <w:sz w:val="22"/>
          <w:szCs w:val="22"/>
          <w:shd w:val="clear" w:color="auto" w:fill="FFFFFF"/>
          <w:lang w:val="en-US"/>
        </w:rPr>
        <w:t>The red and yellow arrows</w:t>
      </w:r>
      <w:r w:rsidR="00363BE2">
        <w:rPr>
          <w:rFonts w:ascii="Times New Roman" w:hAnsi="Times New Roman"/>
          <w:color w:val="0070C0"/>
          <w:sz w:val="22"/>
          <w:szCs w:val="22"/>
          <w:shd w:val="clear" w:color="auto" w:fill="FFFFFF"/>
          <w:lang w:val="en-US"/>
        </w:rPr>
        <w:t xml:space="preserve"> in Figure 2a</w:t>
      </w:r>
      <w:r w:rsidR="00363BE2" w:rsidRPr="00363BE2">
        <w:rPr>
          <w:rFonts w:ascii="Times New Roman" w:hAnsi="Times New Roman"/>
          <w:color w:val="0070C0"/>
          <w:sz w:val="22"/>
          <w:szCs w:val="22"/>
          <w:shd w:val="clear" w:color="auto" w:fill="FFFFFF"/>
          <w:lang w:val="en-US"/>
        </w:rPr>
        <w:t xml:space="preserve"> point to the</w:t>
      </w:r>
      <w:r w:rsidR="00363BE2">
        <w:rPr>
          <w:rFonts w:ascii="Times New Roman" w:hAnsi="Times New Roman"/>
          <w:color w:val="0070C0"/>
          <w:sz w:val="22"/>
          <w:szCs w:val="22"/>
          <w:shd w:val="clear" w:color="auto" w:fill="FFFFFF"/>
          <w:lang w:val="en-US"/>
        </w:rPr>
        <w:t xml:space="preserve"> ligand centered</w:t>
      </w:r>
      <w:r w:rsidR="00363BE2" w:rsidRPr="00363BE2">
        <w:rPr>
          <w:rFonts w:ascii="Times New Roman" w:hAnsi="Times New Roman"/>
          <w:color w:val="0070C0"/>
          <w:sz w:val="22"/>
          <w:szCs w:val="22"/>
          <w:shd w:val="clear" w:color="auto" w:fill="FFFFFF"/>
          <w:lang w:val="en-US"/>
        </w:rPr>
        <w:t xml:space="preserve"> </w:t>
      </w:r>
      <w:proofErr w:type="gramStart"/>
      <w:r w:rsidR="00363BE2" w:rsidRPr="00363BE2">
        <w:rPr>
          <w:rFonts w:ascii="Times New Roman" w:hAnsi="Times New Roman"/>
          <w:color w:val="0070C0"/>
          <w:sz w:val="22"/>
          <w:szCs w:val="22"/>
          <w:shd w:val="clear" w:color="auto" w:fill="FFFFFF"/>
          <w:lang w:val="en-US"/>
        </w:rPr>
        <w:t>Cr(</w:t>
      </w:r>
      <w:proofErr w:type="gramEnd"/>
      <w:r w:rsidR="00363BE2">
        <w:rPr>
          <w:rFonts w:ascii="Times New Roman" w:hAnsi="Times New Roman"/>
          <w:color w:val="0070C0"/>
          <w:sz w:val="22"/>
          <w:szCs w:val="22"/>
          <w:shd w:val="clear" w:color="auto" w:fill="FFFFFF"/>
          <w:lang w:val="en-US"/>
        </w:rPr>
        <w:t>4</w:t>
      </w:r>
      <w:r w:rsidR="00363BE2" w:rsidRPr="00363BE2">
        <w:rPr>
          <w:rFonts w:ascii="Times New Roman" w:hAnsi="Times New Roman"/>
          <w:color w:val="0070C0"/>
          <w:sz w:val="22"/>
          <w:szCs w:val="22"/>
          <w:shd w:val="clear" w:color="auto" w:fill="FFFFFF"/>
          <w:lang w:val="en-US"/>
        </w:rPr>
        <w:t>T</w:t>
      </w:r>
      <w:r w:rsidR="00363BE2">
        <w:rPr>
          <w:rFonts w:ascii="Times New Roman" w:hAnsi="Times New Roman"/>
          <w:color w:val="0070C0"/>
          <w:sz w:val="22"/>
          <w:szCs w:val="22"/>
          <w:shd w:val="clear" w:color="auto" w:fill="FFFFFF"/>
          <w:lang w:val="en-US"/>
        </w:rPr>
        <w:t xml:space="preserve">2 </w:t>
      </w:r>
      <w:r w:rsidR="00363BE2" w:rsidRPr="00363BE2">
        <w:rPr>
          <w:rFonts w:ascii="Times New Roman" w:hAnsi="Times New Roman"/>
          <w:color w:val="0070C0"/>
          <w:sz w:val="22"/>
          <w:szCs w:val="22"/>
          <w:shd w:val="clear" w:color="auto" w:fill="FFFFFF"/>
          <w:lang w:val="en-US"/>
        </w:rPr>
        <w:sym w:font="Symbol" w:char="F0AE"/>
      </w:r>
      <w:r w:rsidR="00363BE2">
        <w:rPr>
          <w:rFonts w:ascii="Times New Roman" w:hAnsi="Times New Roman"/>
          <w:color w:val="0070C0"/>
          <w:sz w:val="22"/>
          <w:szCs w:val="22"/>
          <w:shd w:val="clear" w:color="auto" w:fill="FFFFFF"/>
          <w:lang w:val="en-US"/>
        </w:rPr>
        <w:t xml:space="preserve"> </w:t>
      </w:r>
      <w:r w:rsidR="00363BE2" w:rsidRPr="00363BE2">
        <w:rPr>
          <w:rFonts w:ascii="Times New Roman" w:hAnsi="Times New Roman"/>
          <w:color w:val="0070C0"/>
          <w:sz w:val="22"/>
          <w:szCs w:val="22"/>
          <w:shd w:val="clear" w:color="auto" w:fill="FFFFFF"/>
          <w:lang w:val="en-US"/>
        </w:rPr>
        <w:t>4A2)</w:t>
      </w:r>
      <w:r w:rsidR="00363BE2" w:rsidRPr="00363BE2">
        <w:rPr>
          <w:lang w:val="en-US"/>
        </w:rPr>
        <w:t xml:space="preserve"> </w:t>
      </w:r>
      <w:r w:rsidR="00363BE2">
        <w:rPr>
          <w:rFonts w:ascii="Times New Roman" w:hAnsi="Times New Roman"/>
          <w:color w:val="0070C0"/>
          <w:sz w:val="22"/>
          <w:szCs w:val="22"/>
          <w:shd w:val="clear" w:color="auto" w:fill="FFFFFF"/>
          <w:lang w:val="en-US"/>
        </w:rPr>
        <w:t>transition from which the ligand field splitting have been estimated.</w:t>
      </w:r>
      <w:r>
        <w:rPr>
          <w:rFonts w:ascii="Times New Roman" w:hAnsi="Times New Roman"/>
          <w:color w:val="0070C0"/>
          <w:sz w:val="22"/>
          <w:szCs w:val="22"/>
          <w:shd w:val="clear" w:color="auto" w:fill="FFFFFF"/>
          <w:lang w:val="en-US"/>
        </w:rPr>
        <w:t xml:space="preserve"> For helping readers</w:t>
      </w:r>
      <w:r w:rsidR="00B36F81">
        <w:rPr>
          <w:rFonts w:ascii="Times New Roman" w:hAnsi="Times New Roman"/>
          <w:color w:val="0070C0"/>
          <w:sz w:val="22"/>
          <w:szCs w:val="22"/>
          <w:shd w:val="clear" w:color="auto" w:fill="FFFFFF"/>
          <w:lang w:val="en-US"/>
        </w:rPr>
        <w:t>:</w:t>
      </w:r>
      <w:r>
        <w:rPr>
          <w:rFonts w:ascii="Times New Roman" w:hAnsi="Times New Roman"/>
          <w:color w:val="0070C0"/>
          <w:sz w:val="22"/>
          <w:szCs w:val="22"/>
          <w:shd w:val="clear" w:color="auto" w:fill="FFFFFF"/>
          <w:lang w:val="en-US"/>
        </w:rPr>
        <w:t xml:space="preserve"> “</w:t>
      </w:r>
      <w:r w:rsidRPr="00453562">
        <w:rPr>
          <w:rFonts w:ascii="Times New Roman" w:hAnsi="Times New Roman"/>
          <w:i/>
          <w:color w:val="0070C0"/>
          <w:sz w:val="22"/>
          <w:szCs w:val="22"/>
          <w:shd w:val="clear" w:color="auto" w:fill="FFFFFF"/>
          <w:lang w:val="en-GB"/>
        </w:rPr>
        <w:t xml:space="preserve">the orange, red and blue arrows point to the </w:t>
      </w:r>
      <w:proofErr w:type="gramStart"/>
      <w:r w:rsidRPr="00453562">
        <w:rPr>
          <w:rFonts w:ascii="Times New Roman" w:hAnsi="Times New Roman"/>
          <w:i/>
          <w:color w:val="0070C0"/>
          <w:sz w:val="22"/>
          <w:szCs w:val="22"/>
          <w:shd w:val="clear" w:color="auto" w:fill="FFFFFF"/>
          <w:lang w:val="en-GB"/>
        </w:rPr>
        <w:t>Cr(</w:t>
      </w:r>
      <w:proofErr w:type="gramEnd"/>
      <w:r w:rsidRPr="00453562">
        <w:rPr>
          <w:rFonts w:ascii="Times New Roman" w:hAnsi="Times New Roman"/>
          <w:i/>
          <w:color w:val="0070C0"/>
          <w:sz w:val="22"/>
          <w:szCs w:val="22"/>
          <w:shd w:val="clear" w:color="auto" w:fill="FFFFFF"/>
          <w:vertAlign w:val="superscript"/>
          <w:lang w:val="en-GB"/>
        </w:rPr>
        <w:t>4</w:t>
      </w:r>
      <w:r w:rsidRPr="00453562">
        <w:rPr>
          <w:rFonts w:ascii="Times New Roman" w:hAnsi="Times New Roman"/>
          <w:i/>
          <w:color w:val="0070C0"/>
          <w:sz w:val="22"/>
          <w:szCs w:val="22"/>
          <w:shd w:val="clear" w:color="auto" w:fill="FFFFFF"/>
          <w:lang w:val="en-GB"/>
        </w:rPr>
        <w:t>T</w:t>
      </w:r>
      <w:r w:rsidRPr="00453562">
        <w:rPr>
          <w:rFonts w:ascii="Times New Roman" w:hAnsi="Times New Roman"/>
          <w:i/>
          <w:color w:val="0070C0"/>
          <w:sz w:val="22"/>
          <w:szCs w:val="22"/>
          <w:shd w:val="clear" w:color="auto" w:fill="FFFFFF"/>
          <w:vertAlign w:val="subscript"/>
          <w:lang w:val="en-GB"/>
        </w:rPr>
        <w:t>2</w:t>
      </w:r>
      <w:r w:rsidRPr="00453562">
        <w:rPr>
          <w:rFonts w:ascii="Times New Roman" w:hAnsi="Times New Roman"/>
          <w:i/>
          <w:color w:val="0070C0"/>
          <w:sz w:val="22"/>
          <w:szCs w:val="22"/>
          <w:shd w:val="clear" w:color="auto" w:fill="FFFFFF"/>
          <w:lang w:val="en-GB"/>
        </w:rPr>
        <w:t xml:space="preserve"> </w:t>
      </w:r>
      <w:r w:rsidRPr="00453562">
        <w:rPr>
          <w:rFonts w:ascii="Times New Roman" w:hAnsi="Times New Roman"/>
          <w:i/>
          <w:color w:val="0070C0"/>
          <w:sz w:val="22"/>
          <w:szCs w:val="22"/>
          <w:shd w:val="clear" w:color="auto" w:fill="FFFFFF"/>
          <w:lang w:val="en-GB"/>
        </w:rPr>
        <w:sym w:font="Symbol" w:char="F0AE"/>
      </w:r>
      <w:r w:rsidRPr="00453562">
        <w:rPr>
          <w:rFonts w:ascii="Times New Roman" w:hAnsi="Times New Roman"/>
          <w:i/>
          <w:color w:val="0070C0"/>
          <w:sz w:val="22"/>
          <w:szCs w:val="22"/>
          <w:shd w:val="clear" w:color="auto" w:fill="FFFFFF"/>
          <w:lang w:val="en-GB"/>
        </w:rPr>
        <w:t xml:space="preserve"> </w:t>
      </w:r>
      <w:r w:rsidRPr="00453562">
        <w:rPr>
          <w:rFonts w:ascii="Times New Roman" w:hAnsi="Times New Roman"/>
          <w:i/>
          <w:color w:val="0070C0"/>
          <w:sz w:val="22"/>
          <w:szCs w:val="22"/>
          <w:shd w:val="clear" w:color="auto" w:fill="FFFFFF"/>
          <w:vertAlign w:val="superscript"/>
          <w:lang w:val="en-GB"/>
        </w:rPr>
        <w:t>4</w:t>
      </w:r>
      <w:r w:rsidRPr="00453562">
        <w:rPr>
          <w:rFonts w:ascii="Times New Roman" w:hAnsi="Times New Roman"/>
          <w:i/>
          <w:color w:val="0070C0"/>
          <w:sz w:val="22"/>
          <w:szCs w:val="22"/>
          <w:shd w:val="clear" w:color="auto" w:fill="FFFFFF"/>
          <w:lang w:val="en-GB"/>
        </w:rPr>
        <w:t>A</w:t>
      </w:r>
      <w:r w:rsidRPr="00453562">
        <w:rPr>
          <w:rFonts w:ascii="Times New Roman" w:hAnsi="Times New Roman"/>
          <w:i/>
          <w:color w:val="0070C0"/>
          <w:sz w:val="22"/>
          <w:szCs w:val="22"/>
          <w:shd w:val="clear" w:color="auto" w:fill="FFFFFF"/>
          <w:vertAlign w:val="subscript"/>
          <w:lang w:val="en-GB"/>
        </w:rPr>
        <w:t>2</w:t>
      </w:r>
      <w:r w:rsidRPr="00453562">
        <w:rPr>
          <w:rFonts w:ascii="Times New Roman" w:hAnsi="Times New Roman"/>
          <w:i/>
          <w:color w:val="0070C0"/>
          <w:sz w:val="22"/>
          <w:szCs w:val="22"/>
          <w:shd w:val="clear" w:color="auto" w:fill="FFFFFF"/>
          <w:lang w:val="en-GB"/>
        </w:rPr>
        <w:t>) transition</w:t>
      </w:r>
      <w:r w:rsidR="00F75303">
        <w:rPr>
          <w:rFonts w:ascii="Times New Roman" w:hAnsi="Times New Roman"/>
          <w:i/>
          <w:color w:val="0070C0"/>
          <w:sz w:val="22"/>
          <w:szCs w:val="22"/>
          <w:shd w:val="clear" w:color="auto" w:fill="FFFFFF"/>
          <w:lang w:val="en-GB"/>
        </w:rPr>
        <w:t xml:space="preserve"> for each complex</w:t>
      </w:r>
      <w:r>
        <w:rPr>
          <w:rFonts w:ascii="Times New Roman" w:hAnsi="Times New Roman"/>
          <w:i/>
          <w:color w:val="0070C0"/>
          <w:sz w:val="22"/>
          <w:szCs w:val="22"/>
          <w:shd w:val="clear" w:color="auto" w:fill="FFFFFF"/>
          <w:lang w:val="en-GB"/>
        </w:rPr>
        <w:t xml:space="preserve">” </w:t>
      </w:r>
      <w:r>
        <w:rPr>
          <w:rFonts w:ascii="Times New Roman" w:hAnsi="Times New Roman"/>
          <w:iCs/>
          <w:color w:val="0070C0"/>
          <w:sz w:val="22"/>
          <w:szCs w:val="22"/>
          <w:shd w:val="clear" w:color="auto" w:fill="FFFFFF"/>
          <w:lang w:val="en-GB"/>
        </w:rPr>
        <w:t xml:space="preserve">has been added </w:t>
      </w:r>
      <w:r w:rsidR="00DD1B5A">
        <w:rPr>
          <w:rFonts w:ascii="Times New Roman" w:hAnsi="Times New Roman"/>
          <w:iCs/>
          <w:color w:val="0070C0"/>
          <w:sz w:val="22"/>
          <w:szCs w:val="22"/>
          <w:shd w:val="clear" w:color="auto" w:fill="FFFFFF"/>
          <w:lang w:val="en-GB"/>
        </w:rPr>
        <w:t>in the caption of</w:t>
      </w:r>
      <w:r>
        <w:rPr>
          <w:rFonts w:ascii="Times New Roman" w:hAnsi="Times New Roman"/>
          <w:iCs/>
          <w:color w:val="0070C0"/>
          <w:sz w:val="22"/>
          <w:szCs w:val="22"/>
          <w:shd w:val="clear" w:color="auto" w:fill="FFFFFF"/>
          <w:lang w:val="en-GB"/>
        </w:rPr>
        <w:t xml:space="preserve"> Figure 2a.</w:t>
      </w:r>
    </w:p>
    <w:p w:rsidR="00363BE2" w:rsidRPr="004C6DB9" w:rsidRDefault="00A126BB" w:rsidP="00D335FD">
      <w:pPr>
        <w:spacing w:line="276" w:lineRule="auto"/>
        <w:jc w:val="both"/>
        <w:rPr>
          <w:rFonts w:ascii="Times New Roman" w:eastAsia="Calibri" w:hAnsi="Times New Roman"/>
          <w:bCs/>
          <w:i/>
          <w:iCs/>
          <w:sz w:val="22"/>
          <w:szCs w:val="22"/>
          <w:lang w:val="en-US" w:eastAsia="en-US"/>
        </w:rPr>
      </w:pPr>
      <w:r w:rsidRPr="00A126BB">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7) Please crosscheck all numerical data given in the text and in the Figures.</w:t>
      </w:r>
    </w:p>
    <w:p w:rsidR="0044493D" w:rsidRPr="00DD1B5A" w:rsidRDefault="0044493D" w:rsidP="00D335FD">
      <w:pPr>
        <w:spacing w:line="276" w:lineRule="auto"/>
        <w:jc w:val="both"/>
        <w:rPr>
          <w:rFonts w:ascii="Times New Roman" w:eastAsia="Calibri" w:hAnsi="Times New Roman"/>
          <w:bCs/>
          <w:color w:val="0070C0"/>
          <w:sz w:val="22"/>
          <w:szCs w:val="22"/>
          <w:lang w:val="en-US" w:eastAsia="en-US"/>
        </w:rPr>
      </w:pPr>
      <w:r w:rsidRPr="00DD1B5A">
        <w:rPr>
          <w:rFonts w:ascii="Times New Roman" w:eastAsia="Calibri" w:hAnsi="Times New Roman"/>
          <w:bCs/>
          <w:color w:val="0070C0"/>
          <w:sz w:val="22"/>
          <w:szCs w:val="22"/>
          <w:lang w:val="en-US" w:eastAsia="en-US"/>
        </w:rPr>
        <w:t>Authors reply</w:t>
      </w:r>
      <w:r w:rsidR="00DE31D3" w:rsidRPr="00DD1B5A">
        <w:rPr>
          <w:rFonts w:ascii="Times New Roman" w:eastAsia="Calibri" w:hAnsi="Times New Roman"/>
          <w:bCs/>
          <w:color w:val="0070C0"/>
          <w:sz w:val="22"/>
          <w:szCs w:val="22"/>
          <w:lang w:val="en-US" w:eastAsia="en-US"/>
        </w:rPr>
        <w:t>. Done.</w:t>
      </w:r>
      <w:r w:rsidR="00DD1B5A" w:rsidRPr="00DD1B5A">
        <w:rPr>
          <w:rFonts w:ascii="Times New Roman" w:eastAsia="Calibri" w:hAnsi="Times New Roman"/>
          <w:bCs/>
          <w:color w:val="0070C0"/>
          <w:sz w:val="22"/>
          <w:szCs w:val="22"/>
          <w:lang w:val="en-US" w:eastAsia="en-US"/>
        </w:rPr>
        <w:t xml:space="preserve"> S</w:t>
      </w:r>
      <w:r w:rsidR="00DD1B5A">
        <w:rPr>
          <w:rFonts w:ascii="Times New Roman" w:eastAsia="Calibri" w:hAnsi="Times New Roman"/>
          <w:bCs/>
          <w:color w:val="0070C0"/>
          <w:sz w:val="22"/>
          <w:szCs w:val="22"/>
          <w:lang w:val="en-US" w:eastAsia="en-US"/>
        </w:rPr>
        <w:t>ome minor inconsistencies could be detected at this occasion. Thank you.</w:t>
      </w:r>
    </w:p>
    <w:p w:rsidR="00217C1F" w:rsidRPr="004C6DB9" w:rsidRDefault="00A126BB" w:rsidP="00D335FD">
      <w:pPr>
        <w:spacing w:line="276" w:lineRule="auto"/>
        <w:jc w:val="both"/>
        <w:rPr>
          <w:rFonts w:ascii="Times New Roman" w:eastAsia="Calibri" w:hAnsi="Times New Roman"/>
          <w:bCs/>
          <w:i/>
          <w:iCs/>
          <w:sz w:val="22"/>
          <w:szCs w:val="22"/>
          <w:lang w:val="en-US" w:eastAsia="en-US"/>
        </w:rPr>
      </w:pPr>
      <w:r w:rsidRPr="00027134">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8) Page 3: On which basis were the spin-forbidden bands assigned as pi-pi, MC and MLCT? Simple analogy arguments might be misleading due to the very different ligand characters.</w:t>
      </w:r>
    </w:p>
    <w:p w:rsidR="001C5328" w:rsidRPr="001C5328" w:rsidRDefault="00B36F81" w:rsidP="00D335FD">
      <w:pPr>
        <w:spacing w:line="276" w:lineRule="auto"/>
        <w:jc w:val="both"/>
        <w:rPr>
          <w:rFonts w:ascii="Times New Roman" w:hAnsi="Times New Roman"/>
          <w:color w:val="0070C0"/>
          <w:sz w:val="22"/>
          <w:szCs w:val="22"/>
          <w:shd w:val="clear" w:color="auto" w:fill="FFFFFF"/>
          <w:lang w:val="en-US"/>
        </w:rPr>
      </w:pPr>
      <w:r w:rsidRPr="00363BE2">
        <w:rPr>
          <w:rFonts w:ascii="Times New Roman" w:hAnsi="Times New Roman"/>
          <w:color w:val="0070C0"/>
          <w:sz w:val="22"/>
          <w:szCs w:val="22"/>
          <w:u w:val="single"/>
          <w:shd w:val="clear" w:color="auto" w:fill="FFFFFF"/>
          <w:lang w:val="en-US"/>
        </w:rPr>
        <w:t>Authors reply:</w:t>
      </w:r>
      <w:r>
        <w:rPr>
          <w:rFonts w:ascii="Times New Roman" w:hAnsi="Times New Roman"/>
          <w:color w:val="0070C0"/>
          <w:sz w:val="22"/>
          <w:szCs w:val="22"/>
          <w:u w:val="single"/>
          <w:shd w:val="clear" w:color="auto" w:fill="FFFFFF"/>
          <w:lang w:val="en-US"/>
        </w:rPr>
        <w:t xml:space="preserve"> </w:t>
      </w:r>
      <w:r w:rsidR="001C5328">
        <w:rPr>
          <w:rFonts w:ascii="Times New Roman" w:hAnsi="Times New Roman"/>
          <w:color w:val="0070C0"/>
          <w:sz w:val="22"/>
          <w:szCs w:val="22"/>
          <w:shd w:val="clear" w:color="auto" w:fill="FFFFFF"/>
          <w:lang w:val="en-US"/>
        </w:rPr>
        <w:t>Concerning the ligand-based bands pi-pi and LMCT (we did not assigned any</w:t>
      </w:r>
      <w:r w:rsidR="0052064B">
        <w:rPr>
          <w:rFonts w:ascii="Times New Roman" w:hAnsi="Times New Roman"/>
          <w:color w:val="0070C0"/>
          <w:sz w:val="22"/>
          <w:szCs w:val="22"/>
          <w:shd w:val="clear" w:color="auto" w:fill="FFFFFF"/>
          <w:lang w:val="en-US"/>
        </w:rPr>
        <w:t xml:space="preserve"> MLCT</w:t>
      </w:r>
      <w:r w:rsidR="001C5328">
        <w:rPr>
          <w:rFonts w:ascii="Times New Roman" w:hAnsi="Times New Roman"/>
          <w:color w:val="0070C0"/>
          <w:sz w:val="22"/>
          <w:szCs w:val="22"/>
          <w:shd w:val="clear" w:color="auto" w:fill="FFFFFF"/>
          <w:lang w:val="en-US"/>
        </w:rPr>
        <w:t xml:space="preserve"> in this work): w</w:t>
      </w:r>
      <w:r>
        <w:rPr>
          <w:rFonts w:ascii="Times New Roman" w:hAnsi="Times New Roman"/>
          <w:color w:val="0070C0"/>
          <w:sz w:val="22"/>
          <w:szCs w:val="22"/>
          <w:shd w:val="clear" w:color="auto" w:fill="FFFFFF"/>
          <w:lang w:val="en-US"/>
        </w:rPr>
        <w:t>e basically assume that the</w:t>
      </w:r>
      <w:r w:rsidR="005C379B">
        <w:rPr>
          <w:rFonts w:ascii="Times New Roman" w:hAnsi="Times New Roman"/>
          <w:color w:val="0070C0"/>
          <w:sz w:val="22"/>
          <w:szCs w:val="22"/>
          <w:shd w:val="clear" w:color="auto" w:fill="FFFFFF"/>
          <w:lang w:val="en-US"/>
        </w:rPr>
        <w:t xml:space="preserve"> position of the</w:t>
      </w:r>
      <w:r>
        <w:rPr>
          <w:rFonts w:ascii="Times New Roman" w:hAnsi="Times New Roman"/>
          <w:color w:val="0070C0"/>
          <w:sz w:val="22"/>
          <w:szCs w:val="22"/>
          <w:shd w:val="clear" w:color="auto" w:fill="FFFFFF"/>
          <w:lang w:val="en-US"/>
        </w:rPr>
        <w:t xml:space="preserve"> ligands</w:t>
      </w:r>
      <w:r w:rsidR="005C379B">
        <w:rPr>
          <w:rFonts w:ascii="Times New Roman" w:hAnsi="Times New Roman"/>
          <w:color w:val="0070C0"/>
          <w:sz w:val="22"/>
          <w:szCs w:val="22"/>
          <w:shd w:val="clear" w:color="auto" w:fill="FFFFFF"/>
          <w:lang w:val="en-US"/>
        </w:rPr>
        <w:t>-based</w:t>
      </w:r>
      <w:r>
        <w:rPr>
          <w:rFonts w:ascii="Times New Roman" w:hAnsi="Times New Roman"/>
          <w:color w:val="0070C0"/>
          <w:sz w:val="22"/>
          <w:szCs w:val="22"/>
          <w:shd w:val="clear" w:color="auto" w:fill="FFFFFF"/>
          <w:lang w:val="en-US"/>
        </w:rPr>
        <w:t xml:space="preserve"> </w:t>
      </w:r>
      <w:r w:rsidR="001C5328">
        <w:rPr>
          <w:rFonts w:ascii="Times New Roman" w:hAnsi="Times New Roman"/>
          <w:color w:val="0070C0"/>
          <w:sz w:val="22"/>
          <w:szCs w:val="22"/>
          <w:shd w:val="clear" w:color="auto" w:fill="FFFFFF"/>
          <w:lang w:val="en-US"/>
        </w:rPr>
        <w:t xml:space="preserve">transitions </w:t>
      </w:r>
      <w:r>
        <w:rPr>
          <w:rFonts w:ascii="Times New Roman" w:hAnsi="Times New Roman"/>
          <w:color w:val="0070C0"/>
          <w:sz w:val="22"/>
          <w:szCs w:val="22"/>
          <w:shd w:val="clear" w:color="auto" w:fill="FFFFFF"/>
          <w:lang w:val="en-US"/>
        </w:rPr>
        <w:t>are comparable with other related ligands</w:t>
      </w:r>
      <w:r w:rsidR="001C5328">
        <w:rPr>
          <w:rFonts w:ascii="Times New Roman" w:hAnsi="Times New Roman"/>
          <w:color w:val="0070C0"/>
          <w:sz w:val="22"/>
          <w:szCs w:val="22"/>
          <w:shd w:val="clear" w:color="auto" w:fill="FFFFFF"/>
          <w:lang w:val="en-US"/>
        </w:rPr>
        <w:t xml:space="preserve"> and complexes</w:t>
      </w:r>
      <w:r>
        <w:rPr>
          <w:rFonts w:ascii="Times New Roman" w:hAnsi="Times New Roman"/>
          <w:color w:val="0070C0"/>
          <w:sz w:val="22"/>
          <w:szCs w:val="22"/>
          <w:shd w:val="clear" w:color="auto" w:fill="FFFFFF"/>
          <w:lang w:val="en-US"/>
        </w:rPr>
        <w:t xml:space="preserve"> as far as they</w:t>
      </w:r>
      <w:r w:rsidR="001C5328">
        <w:rPr>
          <w:rFonts w:ascii="Times New Roman" w:hAnsi="Times New Roman"/>
          <w:color w:val="0070C0"/>
          <w:sz w:val="22"/>
          <w:szCs w:val="22"/>
          <w:shd w:val="clear" w:color="auto" w:fill="FFFFFF"/>
          <w:lang w:val="en-US"/>
        </w:rPr>
        <w:t xml:space="preserve"> belong </w:t>
      </w:r>
      <w:r>
        <w:rPr>
          <w:rFonts w:ascii="Times New Roman" w:hAnsi="Times New Roman"/>
          <w:color w:val="0070C0"/>
          <w:sz w:val="22"/>
          <w:szCs w:val="22"/>
          <w:shd w:val="clear" w:color="auto" w:fill="FFFFFF"/>
          <w:lang w:val="en-US"/>
        </w:rPr>
        <w:t xml:space="preserve">to the family of </w:t>
      </w:r>
      <w:r w:rsidR="001C5328">
        <w:rPr>
          <w:rFonts w:ascii="Times New Roman" w:hAnsi="Times New Roman"/>
          <w:color w:val="0070C0"/>
          <w:sz w:val="22"/>
          <w:szCs w:val="22"/>
          <w:shd w:val="clear" w:color="auto" w:fill="FFFFFF"/>
          <w:lang w:val="en-US"/>
        </w:rPr>
        <w:t>polypyridyl</w:t>
      </w:r>
      <w:r>
        <w:rPr>
          <w:rFonts w:ascii="Times New Roman" w:hAnsi="Times New Roman"/>
          <w:color w:val="0070C0"/>
          <w:sz w:val="22"/>
          <w:szCs w:val="22"/>
          <w:shd w:val="clear" w:color="auto" w:fill="FFFFFF"/>
          <w:lang w:val="en-US"/>
        </w:rPr>
        <w:t xml:space="preserve"> </w:t>
      </w:r>
      <w:r w:rsidR="001C5328">
        <w:rPr>
          <w:rFonts w:ascii="Times New Roman" w:hAnsi="Times New Roman"/>
          <w:color w:val="0070C0"/>
          <w:sz w:val="22"/>
          <w:szCs w:val="22"/>
          <w:shd w:val="clear" w:color="auto" w:fill="FFFFFF"/>
          <w:lang w:val="en-US"/>
        </w:rPr>
        <w:t xml:space="preserve">ligands. See for example the references: </w:t>
      </w:r>
      <w:r w:rsidR="001C5328" w:rsidRPr="001C5328">
        <w:rPr>
          <w:rFonts w:ascii="Times New Roman" w:hAnsi="Times New Roman"/>
          <w:color w:val="0070C0"/>
          <w:sz w:val="22"/>
          <w:szCs w:val="22"/>
          <w:shd w:val="clear" w:color="auto" w:fill="FFFFFF"/>
          <w:lang w:val="en-US"/>
        </w:rPr>
        <w:t xml:space="preserve">J. C. Barbour, A. J. I. Kim, E. DeVries, S. E. </w:t>
      </w:r>
      <w:proofErr w:type="spellStart"/>
      <w:r w:rsidR="001C5328" w:rsidRPr="001C5328">
        <w:rPr>
          <w:rFonts w:ascii="Times New Roman" w:hAnsi="Times New Roman"/>
          <w:color w:val="0070C0"/>
          <w:sz w:val="22"/>
          <w:szCs w:val="22"/>
          <w:shd w:val="clear" w:color="auto" w:fill="FFFFFF"/>
          <w:lang w:val="en-US"/>
        </w:rPr>
        <w:t>Shaner</w:t>
      </w:r>
      <w:proofErr w:type="spellEnd"/>
      <w:r w:rsidR="001C5328" w:rsidRPr="001C5328">
        <w:rPr>
          <w:rFonts w:ascii="Times New Roman" w:hAnsi="Times New Roman"/>
          <w:color w:val="0070C0"/>
          <w:sz w:val="22"/>
          <w:szCs w:val="22"/>
          <w:shd w:val="clear" w:color="auto" w:fill="FFFFFF"/>
          <w:lang w:val="en-US"/>
        </w:rPr>
        <w:t xml:space="preserve"> and B. M. </w:t>
      </w:r>
      <w:proofErr w:type="spellStart"/>
      <w:r w:rsidR="001C5328" w:rsidRPr="001C5328">
        <w:rPr>
          <w:rFonts w:ascii="Times New Roman" w:hAnsi="Times New Roman"/>
          <w:color w:val="0070C0"/>
          <w:sz w:val="22"/>
          <w:szCs w:val="22"/>
          <w:shd w:val="clear" w:color="auto" w:fill="FFFFFF"/>
          <w:lang w:val="en-US"/>
        </w:rPr>
        <w:t>Lovaasen</w:t>
      </w:r>
      <w:proofErr w:type="spellEnd"/>
      <w:r w:rsidR="001C5328" w:rsidRPr="001C5328">
        <w:rPr>
          <w:rFonts w:ascii="Times New Roman" w:hAnsi="Times New Roman"/>
          <w:color w:val="0070C0"/>
          <w:sz w:val="22"/>
          <w:szCs w:val="22"/>
          <w:shd w:val="clear" w:color="auto" w:fill="FFFFFF"/>
          <w:lang w:val="en-US"/>
        </w:rPr>
        <w:t xml:space="preserve">, </w:t>
      </w:r>
      <w:proofErr w:type="spellStart"/>
      <w:r w:rsidR="001C5328" w:rsidRPr="001C5328">
        <w:rPr>
          <w:rFonts w:ascii="Times New Roman" w:hAnsi="Times New Roman"/>
          <w:color w:val="0070C0"/>
          <w:sz w:val="22"/>
          <w:szCs w:val="22"/>
          <w:shd w:val="clear" w:color="auto" w:fill="FFFFFF"/>
          <w:lang w:val="en-US"/>
        </w:rPr>
        <w:t>Inorg</w:t>
      </w:r>
      <w:proofErr w:type="spellEnd"/>
      <w:r w:rsidR="001C5328" w:rsidRPr="001C5328">
        <w:rPr>
          <w:rFonts w:ascii="Times New Roman" w:hAnsi="Times New Roman"/>
          <w:color w:val="0070C0"/>
          <w:sz w:val="22"/>
          <w:szCs w:val="22"/>
          <w:shd w:val="clear" w:color="auto" w:fill="FFFFFF"/>
          <w:lang w:val="en-US"/>
        </w:rPr>
        <w:t xml:space="preserve">. </w:t>
      </w:r>
      <w:proofErr w:type="spellStart"/>
      <w:r w:rsidR="001C5328" w:rsidRPr="00027134">
        <w:rPr>
          <w:rFonts w:ascii="Times New Roman" w:hAnsi="Times New Roman"/>
          <w:color w:val="0070C0"/>
          <w:sz w:val="22"/>
          <w:szCs w:val="22"/>
          <w:shd w:val="clear" w:color="auto" w:fill="FFFFFF"/>
        </w:rPr>
        <w:t>Chem</w:t>
      </w:r>
      <w:proofErr w:type="spellEnd"/>
      <w:r w:rsidR="001C5328" w:rsidRPr="00027134">
        <w:rPr>
          <w:rFonts w:ascii="Times New Roman" w:hAnsi="Times New Roman"/>
          <w:color w:val="0070C0"/>
          <w:sz w:val="22"/>
          <w:szCs w:val="22"/>
          <w:shd w:val="clear" w:color="auto" w:fill="FFFFFF"/>
        </w:rPr>
        <w:t xml:space="preserve">., 2017, </w:t>
      </w:r>
      <w:r w:rsidR="001C5328" w:rsidRPr="00027134">
        <w:rPr>
          <w:rFonts w:ascii="Times New Roman" w:hAnsi="Times New Roman"/>
          <w:b/>
          <w:bCs/>
          <w:color w:val="0070C0"/>
          <w:sz w:val="22"/>
          <w:szCs w:val="22"/>
          <w:shd w:val="clear" w:color="auto" w:fill="FFFFFF"/>
        </w:rPr>
        <w:t>56</w:t>
      </w:r>
      <w:r w:rsidR="001C5328" w:rsidRPr="00027134">
        <w:rPr>
          <w:rFonts w:ascii="Times New Roman" w:hAnsi="Times New Roman"/>
          <w:color w:val="0070C0"/>
          <w:sz w:val="22"/>
          <w:szCs w:val="22"/>
          <w:shd w:val="clear" w:color="auto" w:fill="FFFFFF"/>
        </w:rPr>
        <w:t xml:space="preserve">, 8212–8222. </w:t>
      </w:r>
      <w:r w:rsidR="001C5328" w:rsidRPr="001C5328">
        <w:rPr>
          <w:rFonts w:ascii="Times New Roman" w:hAnsi="Times New Roman"/>
          <w:color w:val="0070C0"/>
          <w:sz w:val="22"/>
          <w:szCs w:val="22"/>
          <w:shd w:val="clear" w:color="auto" w:fill="FFFFFF"/>
          <w:lang w:val="fr-CH"/>
        </w:rPr>
        <w:t xml:space="preserve">D. Zare, B. Doistau, H. Nozary, C. Besnard, L. Guénée, Y. Suffren, A.-L. Pelé, A. Hauser and C. Piguet, </w:t>
      </w:r>
      <w:r w:rsidR="001C5328" w:rsidRPr="001C5328">
        <w:rPr>
          <w:rFonts w:ascii="Times New Roman" w:hAnsi="Times New Roman"/>
          <w:i/>
          <w:iCs/>
          <w:color w:val="0070C0"/>
          <w:sz w:val="22"/>
          <w:szCs w:val="22"/>
          <w:shd w:val="clear" w:color="auto" w:fill="FFFFFF"/>
          <w:lang w:val="fr-CH"/>
        </w:rPr>
        <w:t>Dalt</w:t>
      </w:r>
      <w:r w:rsidR="00403B81">
        <w:rPr>
          <w:rFonts w:ascii="Times New Roman" w:hAnsi="Times New Roman"/>
          <w:i/>
          <w:iCs/>
          <w:color w:val="0070C0"/>
          <w:sz w:val="22"/>
          <w:szCs w:val="22"/>
          <w:shd w:val="clear" w:color="auto" w:fill="FFFFFF"/>
          <w:lang w:val="fr-CH"/>
        </w:rPr>
        <w:t>on</w:t>
      </w:r>
      <w:r w:rsidR="001C5328" w:rsidRPr="001C5328">
        <w:rPr>
          <w:rFonts w:ascii="Times New Roman" w:hAnsi="Times New Roman"/>
          <w:i/>
          <w:iCs/>
          <w:color w:val="0070C0"/>
          <w:sz w:val="22"/>
          <w:szCs w:val="22"/>
          <w:shd w:val="clear" w:color="auto" w:fill="FFFFFF"/>
          <w:lang w:val="fr-CH"/>
        </w:rPr>
        <w:t xml:space="preserve"> </w:t>
      </w:r>
      <w:r w:rsidR="001C5328" w:rsidRPr="00403B81">
        <w:rPr>
          <w:rFonts w:ascii="Times New Roman" w:hAnsi="Times New Roman"/>
          <w:i/>
          <w:iCs/>
          <w:color w:val="0070C0"/>
          <w:sz w:val="22"/>
          <w:szCs w:val="22"/>
          <w:shd w:val="clear" w:color="auto" w:fill="FFFFFF"/>
        </w:rPr>
        <w:t>Trans.</w:t>
      </w:r>
      <w:r w:rsidR="001C5328" w:rsidRPr="00403B81">
        <w:rPr>
          <w:rFonts w:ascii="Times New Roman" w:hAnsi="Times New Roman"/>
          <w:color w:val="0070C0"/>
          <w:sz w:val="22"/>
          <w:szCs w:val="22"/>
          <w:shd w:val="clear" w:color="auto" w:fill="FFFFFF"/>
        </w:rPr>
        <w:t xml:space="preserve">, 2017, </w:t>
      </w:r>
      <w:r w:rsidR="001C5328" w:rsidRPr="00403B81">
        <w:rPr>
          <w:rFonts w:ascii="Times New Roman" w:hAnsi="Times New Roman"/>
          <w:b/>
          <w:bCs/>
          <w:color w:val="0070C0"/>
          <w:sz w:val="22"/>
          <w:szCs w:val="22"/>
          <w:shd w:val="clear" w:color="auto" w:fill="FFFFFF"/>
        </w:rPr>
        <w:t>46</w:t>
      </w:r>
      <w:r w:rsidR="001C5328" w:rsidRPr="00403B81">
        <w:rPr>
          <w:rFonts w:ascii="Times New Roman" w:hAnsi="Times New Roman"/>
          <w:color w:val="0070C0"/>
          <w:sz w:val="22"/>
          <w:szCs w:val="22"/>
          <w:shd w:val="clear" w:color="auto" w:fill="FFFFFF"/>
        </w:rPr>
        <w:t xml:space="preserve">, 8992–9009. </w:t>
      </w:r>
      <w:r w:rsidR="001C5328">
        <w:rPr>
          <w:rFonts w:ascii="Times New Roman" w:hAnsi="Times New Roman"/>
          <w:color w:val="0070C0"/>
          <w:sz w:val="22"/>
          <w:szCs w:val="22"/>
          <w:shd w:val="clear" w:color="auto" w:fill="FFFFFF"/>
          <w:lang w:val="en-US"/>
        </w:rPr>
        <w:t xml:space="preserve">More insight </w:t>
      </w:r>
      <w:r w:rsidR="0052064B">
        <w:rPr>
          <w:rFonts w:ascii="Times New Roman" w:hAnsi="Times New Roman"/>
          <w:color w:val="0070C0"/>
          <w:sz w:val="22"/>
          <w:szCs w:val="22"/>
          <w:shd w:val="clear" w:color="auto" w:fill="FFFFFF"/>
          <w:lang w:val="en-US"/>
        </w:rPr>
        <w:t>into the electronic origin</w:t>
      </w:r>
      <w:r w:rsidR="00E16C94">
        <w:rPr>
          <w:rFonts w:ascii="Times New Roman" w:hAnsi="Times New Roman"/>
          <w:color w:val="0070C0"/>
          <w:sz w:val="22"/>
          <w:szCs w:val="22"/>
          <w:shd w:val="clear" w:color="auto" w:fill="FFFFFF"/>
          <w:lang w:val="en-US"/>
        </w:rPr>
        <w:t xml:space="preserve"> those transitions will require</w:t>
      </w:r>
      <w:r w:rsidR="001C5328">
        <w:rPr>
          <w:rFonts w:ascii="Times New Roman" w:hAnsi="Times New Roman"/>
          <w:color w:val="0070C0"/>
          <w:sz w:val="22"/>
          <w:szCs w:val="22"/>
          <w:shd w:val="clear" w:color="auto" w:fill="FFFFFF"/>
          <w:lang w:val="en-US"/>
        </w:rPr>
        <w:t xml:space="preserve"> theoretical calculations which are out of the scope of this</w:t>
      </w:r>
      <w:r w:rsidR="0052064B">
        <w:rPr>
          <w:rFonts w:ascii="Times New Roman" w:hAnsi="Times New Roman"/>
          <w:color w:val="0070C0"/>
          <w:sz w:val="22"/>
          <w:szCs w:val="22"/>
          <w:shd w:val="clear" w:color="auto" w:fill="FFFFFF"/>
          <w:lang w:val="en-US"/>
        </w:rPr>
        <w:t xml:space="preserve"> synthetic</w:t>
      </w:r>
      <w:r w:rsidR="001C5328">
        <w:rPr>
          <w:rFonts w:ascii="Times New Roman" w:hAnsi="Times New Roman"/>
          <w:color w:val="0070C0"/>
          <w:sz w:val="22"/>
          <w:szCs w:val="22"/>
          <w:shd w:val="clear" w:color="auto" w:fill="FFFFFF"/>
          <w:lang w:val="en-US"/>
        </w:rPr>
        <w:t xml:space="preserve"> work</w:t>
      </w:r>
      <w:r w:rsidR="00E16C94">
        <w:rPr>
          <w:rFonts w:ascii="Times New Roman" w:hAnsi="Times New Roman"/>
          <w:color w:val="0070C0"/>
          <w:sz w:val="22"/>
          <w:szCs w:val="22"/>
          <w:shd w:val="clear" w:color="auto" w:fill="FFFFFF"/>
          <w:lang w:val="en-US"/>
        </w:rPr>
        <w:t xml:space="preserve">. Moreover, </w:t>
      </w:r>
      <w:r w:rsidR="00E3167C">
        <w:rPr>
          <w:rFonts w:ascii="Times New Roman" w:hAnsi="Times New Roman"/>
          <w:color w:val="0070C0"/>
          <w:sz w:val="22"/>
          <w:szCs w:val="22"/>
          <w:shd w:val="clear" w:color="auto" w:fill="FFFFFF"/>
          <w:lang w:val="en-US"/>
        </w:rPr>
        <w:t>we are aware of the difficulties of making calculation on spin</w:t>
      </w:r>
      <w:r w:rsidR="0052064B">
        <w:rPr>
          <w:rFonts w:ascii="Times New Roman" w:hAnsi="Times New Roman"/>
          <w:color w:val="0070C0"/>
          <w:sz w:val="22"/>
          <w:szCs w:val="22"/>
          <w:shd w:val="clear" w:color="auto" w:fill="FFFFFF"/>
          <w:lang w:val="en-US"/>
        </w:rPr>
        <w:t>-</w:t>
      </w:r>
      <w:r w:rsidR="00E3167C">
        <w:rPr>
          <w:rFonts w:ascii="Times New Roman" w:hAnsi="Times New Roman"/>
          <w:color w:val="0070C0"/>
          <w:sz w:val="22"/>
          <w:szCs w:val="22"/>
          <w:shd w:val="clear" w:color="auto" w:fill="FFFFFF"/>
          <w:lang w:val="en-US"/>
        </w:rPr>
        <w:t xml:space="preserve">forbidden </w:t>
      </w:r>
      <w:r w:rsidR="0052064B">
        <w:rPr>
          <w:rFonts w:ascii="Times New Roman" w:hAnsi="Times New Roman"/>
          <w:color w:val="0070C0"/>
          <w:sz w:val="22"/>
          <w:szCs w:val="22"/>
          <w:shd w:val="clear" w:color="auto" w:fill="FFFFFF"/>
          <w:lang w:val="en-US"/>
        </w:rPr>
        <w:t>transition</w:t>
      </w:r>
      <w:r w:rsidR="00E3167C">
        <w:rPr>
          <w:rFonts w:ascii="Times New Roman" w:hAnsi="Times New Roman"/>
          <w:color w:val="0070C0"/>
          <w:sz w:val="22"/>
          <w:szCs w:val="22"/>
          <w:shd w:val="clear" w:color="auto" w:fill="FFFFFF"/>
          <w:lang w:val="en-US"/>
        </w:rPr>
        <w:t>s.</w:t>
      </w:r>
      <w:r w:rsidR="001C5328">
        <w:rPr>
          <w:rFonts w:ascii="Times New Roman" w:hAnsi="Times New Roman"/>
          <w:color w:val="0070C0"/>
          <w:sz w:val="22"/>
          <w:szCs w:val="22"/>
          <w:shd w:val="clear" w:color="auto" w:fill="FFFFFF"/>
          <w:lang w:val="en-US"/>
        </w:rPr>
        <w:t xml:space="preserve"> Concerning the MC ligand transitions: </w:t>
      </w:r>
      <w:r w:rsidR="0052064B">
        <w:rPr>
          <w:rFonts w:ascii="Times New Roman" w:hAnsi="Times New Roman"/>
          <w:color w:val="0070C0"/>
          <w:sz w:val="22"/>
          <w:szCs w:val="22"/>
          <w:shd w:val="clear" w:color="auto" w:fill="FFFFFF"/>
          <w:lang w:val="en-US"/>
        </w:rPr>
        <w:t>a</w:t>
      </w:r>
      <w:r w:rsidR="001C5328">
        <w:rPr>
          <w:rFonts w:ascii="Times New Roman" w:hAnsi="Times New Roman"/>
          <w:color w:val="0070C0"/>
          <w:sz w:val="22"/>
          <w:szCs w:val="22"/>
          <w:shd w:val="clear" w:color="auto" w:fill="FFFFFF"/>
          <w:lang w:val="en-US"/>
        </w:rPr>
        <w:t>ccording to the Tanabe-Sugano diagram for a d</w:t>
      </w:r>
      <w:r w:rsidR="001C5328" w:rsidRPr="00E16C94">
        <w:rPr>
          <w:rFonts w:ascii="Times New Roman" w:hAnsi="Times New Roman"/>
          <w:color w:val="0070C0"/>
          <w:sz w:val="22"/>
          <w:szCs w:val="22"/>
          <w:shd w:val="clear" w:color="auto" w:fill="FFFFFF"/>
          <w:vertAlign w:val="superscript"/>
          <w:lang w:val="en-US"/>
        </w:rPr>
        <w:t>3</w:t>
      </w:r>
      <w:r w:rsidR="001C5328">
        <w:rPr>
          <w:rFonts w:ascii="Times New Roman" w:hAnsi="Times New Roman"/>
          <w:color w:val="0070C0"/>
          <w:sz w:val="22"/>
          <w:szCs w:val="22"/>
          <w:shd w:val="clear" w:color="auto" w:fill="FFFFFF"/>
          <w:lang w:val="en-US"/>
        </w:rPr>
        <w:t xml:space="preserve"> electronic configuration in the </w:t>
      </w:r>
      <w:r w:rsidR="00E16C94">
        <w:rPr>
          <w:rFonts w:ascii="Times New Roman" w:hAnsi="Times New Roman"/>
          <w:color w:val="0070C0"/>
          <w:sz w:val="22"/>
          <w:szCs w:val="22"/>
          <w:shd w:val="clear" w:color="auto" w:fill="FFFFFF"/>
          <w:lang w:val="en-US"/>
        </w:rPr>
        <w:t>case</w:t>
      </w:r>
      <w:r w:rsidR="001C5328">
        <w:rPr>
          <w:rFonts w:ascii="Times New Roman" w:hAnsi="Times New Roman"/>
          <w:color w:val="0070C0"/>
          <w:sz w:val="22"/>
          <w:szCs w:val="22"/>
          <w:shd w:val="clear" w:color="auto" w:fill="FFFFFF"/>
          <w:lang w:val="en-US"/>
        </w:rPr>
        <w:t xml:space="preserve"> of a large ligand field splitting</w:t>
      </w:r>
      <w:r w:rsidR="00E16C94">
        <w:rPr>
          <w:rFonts w:ascii="Times New Roman" w:hAnsi="Times New Roman"/>
          <w:color w:val="0070C0"/>
          <w:sz w:val="22"/>
          <w:szCs w:val="22"/>
          <w:shd w:val="clear" w:color="auto" w:fill="FFFFFF"/>
          <w:lang w:val="en-US"/>
        </w:rPr>
        <w:t>,</w:t>
      </w:r>
      <w:r w:rsidR="001C5328">
        <w:rPr>
          <w:rFonts w:ascii="Times New Roman" w:hAnsi="Times New Roman"/>
          <w:color w:val="0070C0"/>
          <w:sz w:val="22"/>
          <w:szCs w:val="22"/>
          <w:shd w:val="clear" w:color="auto" w:fill="FFFFFF"/>
          <w:lang w:val="en-US"/>
        </w:rPr>
        <w:t xml:space="preserve"> the </w:t>
      </w:r>
      <w:proofErr w:type="gramStart"/>
      <w:r w:rsidR="001C5328">
        <w:rPr>
          <w:rFonts w:ascii="Times New Roman" w:hAnsi="Times New Roman"/>
          <w:color w:val="0070C0"/>
          <w:sz w:val="22"/>
          <w:szCs w:val="22"/>
          <w:shd w:val="clear" w:color="auto" w:fill="FFFFFF"/>
          <w:lang w:val="en-US"/>
        </w:rPr>
        <w:t>Cr(</w:t>
      </w:r>
      <w:proofErr w:type="gramEnd"/>
      <w:r w:rsidR="001C5328" w:rsidRPr="0052064B">
        <w:rPr>
          <w:rFonts w:ascii="Times New Roman" w:hAnsi="Times New Roman"/>
          <w:color w:val="0070C0"/>
          <w:sz w:val="22"/>
          <w:szCs w:val="22"/>
          <w:shd w:val="clear" w:color="auto" w:fill="FFFFFF"/>
          <w:vertAlign w:val="superscript"/>
          <w:lang w:val="en-US"/>
        </w:rPr>
        <w:t>2</w:t>
      </w:r>
      <w:r w:rsidR="001C5328">
        <w:rPr>
          <w:rFonts w:ascii="Times New Roman" w:hAnsi="Times New Roman"/>
          <w:color w:val="0070C0"/>
          <w:sz w:val="22"/>
          <w:szCs w:val="22"/>
          <w:shd w:val="clear" w:color="auto" w:fill="FFFFFF"/>
          <w:lang w:val="en-US"/>
        </w:rPr>
        <w:t>T</w:t>
      </w:r>
      <w:r w:rsidR="001C5328" w:rsidRPr="0052064B">
        <w:rPr>
          <w:rFonts w:ascii="Times New Roman" w:hAnsi="Times New Roman"/>
          <w:color w:val="0070C0"/>
          <w:sz w:val="22"/>
          <w:szCs w:val="22"/>
          <w:shd w:val="clear" w:color="auto" w:fill="FFFFFF"/>
          <w:vertAlign w:val="subscript"/>
          <w:lang w:val="en-US"/>
        </w:rPr>
        <w:t>1</w:t>
      </w:r>
      <w:r w:rsidR="001C5328">
        <w:rPr>
          <w:rFonts w:ascii="Times New Roman" w:hAnsi="Times New Roman"/>
          <w:color w:val="0070C0"/>
          <w:sz w:val="22"/>
          <w:szCs w:val="22"/>
          <w:shd w:val="clear" w:color="auto" w:fill="FFFFFF"/>
          <w:lang w:val="en-US"/>
        </w:rPr>
        <w:t>) and the Cr(</w:t>
      </w:r>
      <w:r w:rsidR="001C5328" w:rsidRPr="0052064B">
        <w:rPr>
          <w:rFonts w:ascii="Times New Roman" w:hAnsi="Times New Roman"/>
          <w:color w:val="0070C0"/>
          <w:sz w:val="22"/>
          <w:szCs w:val="22"/>
          <w:shd w:val="clear" w:color="auto" w:fill="FFFFFF"/>
          <w:vertAlign w:val="superscript"/>
          <w:lang w:val="en-US"/>
        </w:rPr>
        <w:t>2</w:t>
      </w:r>
      <w:r w:rsidR="001C5328">
        <w:rPr>
          <w:rFonts w:ascii="Times New Roman" w:hAnsi="Times New Roman"/>
          <w:color w:val="0070C0"/>
          <w:sz w:val="22"/>
          <w:szCs w:val="22"/>
          <w:shd w:val="clear" w:color="auto" w:fill="FFFFFF"/>
          <w:lang w:val="en-US"/>
        </w:rPr>
        <w:t xml:space="preserve">E) are low lying excited states </w:t>
      </w:r>
      <w:r w:rsidR="00E16C94">
        <w:rPr>
          <w:rFonts w:ascii="Times New Roman" w:hAnsi="Times New Roman"/>
          <w:color w:val="0070C0"/>
          <w:sz w:val="22"/>
          <w:szCs w:val="22"/>
          <w:shd w:val="clear" w:color="auto" w:fill="FFFFFF"/>
          <w:lang w:val="en-US"/>
        </w:rPr>
        <w:t>with</w:t>
      </w:r>
      <w:r w:rsidR="001C5328">
        <w:rPr>
          <w:rFonts w:ascii="Times New Roman" w:hAnsi="Times New Roman"/>
          <w:color w:val="0070C0"/>
          <w:sz w:val="22"/>
          <w:szCs w:val="22"/>
          <w:shd w:val="clear" w:color="auto" w:fill="FFFFFF"/>
          <w:lang w:val="en-US"/>
        </w:rPr>
        <w:t xml:space="preserve"> the Cr(</w:t>
      </w:r>
      <w:r w:rsidR="001C5328" w:rsidRPr="0052064B">
        <w:rPr>
          <w:rFonts w:ascii="Times New Roman" w:hAnsi="Times New Roman"/>
          <w:color w:val="0070C0"/>
          <w:sz w:val="22"/>
          <w:szCs w:val="22"/>
          <w:shd w:val="clear" w:color="auto" w:fill="FFFFFF"/>
          <w:vertAlign w:val="superscript"/>
          <w:lang w:val="en-US"/>
        </w:rPr>
        <w:t>2</w:t>
      </w:r>
      <w:r w:rsidR="001C5328">
        <w:rPr>
          <w:rFonts w:ascii="Times New Roman" w:hAnsi="Times New Roman"/>
          <w:color w:val="0070C0"/>
          <w:sz w:val="22"/>
          <w:szCs w:val="22"/>
          <w:shd w:val="clear" w:color="auto" w:fill="FFFFFF"/>
          <w:lang w:val="en-US"/>
        </w:rPr>
        <w:t xml:space="preserve">E) the lowest in energy. Thus, the transitions </w:t>
      </w:r>
      <w:r w:rsidR="005C379B">
        <w:rPr>
          <w:rFonts w:ascii="Times New Roman" w:hAnsi="Times New Roman"/>
          <w:color w:val="0070C0"/>
          <w:sz w:val="22"/>
          <w:szCs w:val="22"/>
          <w:shd w:val="clear" w:color="auto" w:fill="FFFFFF"/>
          <w:lang w:val="en-US"/>
        </w:rPr>
        <w:t>observed at</w:t>
      </w:r>
      <w:r w:rsidR="001C5328">
        <w:rPr>
          <w:rFonts w:ascii="Times New Roman" w:hAnsi="Times New Roman"/>
          <w:color w:val="0070C0"/>
          <w:sz w:val="22"/>
          <w:szCs w:val="22"/>
          <w:shd w:val="clear" w:color="auto" w:fill="FFFFFF"/>
          <w:lang w:val="en-US"/>
        </w:rPr>
        <w:t xml:space="preserve"> lower energies </w:t>
      </w:r>
      <w:r w:rsidR="005C379B">
        <w:rPr>
          <w:rFonts w:ascii="Times New Roman" w:hAnsi="Times New Roman"/>
          <w:color w:val="0070C0"/>
          <w:sz w:val="22"/>
          <w:szCs w:val="22"/>
          <w:shd w:val="clear" w:color="auto" w:fill="FFFFFF"/>
          <w:lang w:val="en-US"/>
        </w:rPr>
        <w:t xml:space="preserve">can be assigned to the </w:t>
      </w:r>
      <w:bookmarkStart w:id="3" w:name="_Hlk48205564"/>
      <w:r w:rsidR="005C379B" w:rsidRPr="005C379B">
        <w:rPr>
          <w:rFonts w:ascii="Times New Roman" w:hAnsi="Times New Roman"/>
          <w:color w:val="0070C0"/>
          <w:sz w:val="22"/>
          <w:szCs w:val="22"/>
          <w:shd w:val="clear" w:color="auto" w:fill="FFFFFF"/>
          <w:lang w:val="en-GB"/>
        </w:rPr>
        <w:t>Cr(</w:t>
      </w:r>
      <w:r w:rsidR="005C379B" w:rsidRPr="005C379B">
        <w:rPr>
          <w:rFonts w:ascii="Times New Roman" w:hAnsi="Times New Roman"/>
          <w:color w:val="0070C0"/>
          <w:sz w:val="22"/>
          <w:szCs w:val="22"/>
          <w:shd w:val="clear" w:color="auto" w:fill="FFFFFF"/>
          <w:vertAlign w:val="superscript"/>
          <w:lang w:val="en-GB"/>
        </w:rPr>
        <w:t>2</w:t>
      </w:r>
      <w:r w:rsidR="005C379B" w:rsidRPr="005C379B">
        <w:rPr>
          <w:rFonts w:ascii="Times New Roman" w:hAnsi="Times New Roman"/>
          <w:color w:val="0070C0"/>
          <w:sz w:val="22"/>
          <w:szCs w:val="22"/>
          <w:shd w:val="clear" w:color="auto" w:fill="FFFFFF"/>
          <w:lang w:val="en-GB"/>
        </w:rPr>
        <w:t>T</w:t>
      </w:r>
      <w:r w:rsidR="005C379B" w:rsidRPr="005C379B">
        <w:rPr>
          <w:rFonts w:ascii="Times New Roman" w:hAnsi="Times New Roman"/>
          <w:color w:val="0070C0"/>
          <w:sz w:val="22"/>
          <w:szCs w:val="22"/>
          <w:shd w:val="clear" w:color="auto" w:fill="FFFFFF"/>
          <w:vertAlign w:val="subscript"/>
          <w:lang w:val="en-GB"/>
        </w:rPr>
        <w:t>1</w:t>
      </w:r>
      <w:r w:rsidR="005C379B">
        <w:rPr>
          <w:rFonts w:ascii="Times New Roman" w:hAnsi="Times New Roman"/>
          <w:color w:val="0070C0"/>
          <w:sz w:val="22"/>
          <w:szCs w:val="22"/>
          <w:shd w:val="clear" w:color="auto" w:fill="FFFFFF"/>
          <w:lang w:val="en-GB"/>
        </w:rPr>
        <w:t>←</w:t>
      </w:r>
      <w:r w:rsidR="005C379B" w:rsidRPr="005C379B">
        <w:rPr>
          <w:rFonts w:ascii="Times New Roman" w:hAnsi="Times New Roman"/>
          <w:color w:val="0070C0"/>
          <w:sz w:val="22"/>
          <w:szCs w:val="22"/>
          <w:shd w:val="clear" w:color="auto" w:fill="FFFFFF"/>
          <w:vertAlign w:val="superscript"/>
          <w:lang w:val="en-GB"/>
        </w:rPr>
        <w:t>4</w:t>
      </w:r>
      <w:r w:rsidR="005C379B" w:rsidRPr="005C379B">
        <w:rPr>
          <w:rFonts w:ascii="Times New Roman" w:hAnsi="Times New Roman"/>
          <w:color w:val="0070C0"/>
          <w:sz w:val="22"/>
          <w:szCs w:val="22"/>
          <w:shd w:val="clear" w:color="auto" w:fill="FFFFFF"/>
          <w:lang w:val="en-GB"/>
        </w:rPr>
        <w:t>A</w:t>
      </w:r>
      <w:r w:rsidR="005C379B" w:rsidRPr="005C379B">
        <w:rPr>
          <w:rFonts w:ascii="Times New Roman" w:hAnsi="Times New Roman"/>
          <w:color w:val="0070C0"/>
          <w:sz w:val="22"/>
          <w:szCs w:val="22"/>
          <w:shd w:val="clear" w:color="auto" w:fill="FFFFFF"/>
          <w:vertAlign w:val="subscript"/>
          <w:lang w:val="en-GB"/>
        </w:rPr>
        <w:t>2</w:t>
      </w:r>
      <w:r w:rsidR="005C379B" w:rsidRPr="005C379B">
        <w:rPr>
          <w:rFonts w:ascii="Times New Roman" w:hAnsi="Times New Roman"/>
          <w:color w:val="0070C0"/>
          <w:sz w:val="22"/>
          <w:szCs w:val="22"/>
          <w:shd w:val="clear" w:color="auto" w:fill="FFFFFF"/>
          <w:lang w:val="en-GB"/>
        </w:rPr>
        <w:t xml:space="preserve">) </w:t>
      </w:r>
      <w:bookmarkEnd w:id="3"/>
      <w:r w:rsidR="005C379B" w:rsidRPr="005C379B">
        <w:rPr>
          <w:rFonts w:ascii="Times New Roman" w:hAnsi="Times New Roman"/>
          <w:color w:val="0070C0"/>
          <w:sz w:val="22"/>
          <w:szCs w:val="22"/>
          <w:shd w:val="clear" w:color="auto" w:fill="FFFFFF"/>
          <w:lang w:val="en-GB"/>
        </w:rPr>
        <w:t>and two transition</w:t>
      </w:r>
      <w:r w:rsidR="00E16C94">
        <w:rPr>
          <w:rFonts w:ascii="Times New Roman" w:hAnsi="Times New Roman"/>
          <w:color w:val="0070C0"/>
          <w:sz w:val="22"/>
          <w:szCs w:val="22"/>
          <w:shd w:val="clear" w:color="auto" w:fill="FFFFFF"/>
          <w:lang w:val="en-GB"/>
        </w:rPr>
        <w:t>s</w:t>
      </w:r>
      <w:r w:rsidR="005C379B" w:rsidRPr="005C379B">
        <w:rPr>
          <w:rFonts w:ascii="Times New Roman" w:hAnsi="Times New Roman"/>
          <w:color w:val="0070C0"/>
          <w:sz w:val="22"/>
          <w:szCs w:val="22"/>
          <w:shd w:val="clear" w:color="auto" w:fill="FFFFFF"/>
          <w:lang w:val="en-GB"/>
        </w:rPr>
        <w:t xml:space="preserve"> for Cr(</w:t>
      </w:r>
      <w:r w:rsidR="005C379B" w:rsidRPr="005C379B">
        <w:rPr>
          <w:rFonts w:ascii="Times New Roman" w:hAnsi="Times New Roman"/>
          <w:color w:val="0070C0"/>
          <w:sz w:val="22"/>
          <w:szCs w:val="22"/>
          <w:shd w:val="clear" w:color="auto" w:fill="FFFFFF"/>
          <w:vertAlign w:val="superscript"/>
          <w:lang w:val="en-GB"/>
        </w:rPr>
        <w:t>2</w:t>
      </w:r>
      <w:r w:rsidR="005C379B" w:rsidRPr="005C379B">
        <w:rPr>
          <w:rFonts w:ascii="Times New Roman" w:hAnsi="Times New Roman"/>
          <w:color w:val="0070C0"/>
          <w:sz w:val="22"/>
          <w:szCs w:val="22"/>
          <w:shd w:val="clear" w:color="auto" w:fill="FFFFFF"/>
          <w:lang w:val="en-GB"/>
        </w:rPr>
        <w:t>E</w:t>
      </w:r>
      <w:r w:rsidR="00E3167C">
        <w:rPr>
          <w:rFonts w:ascii="Times New Roman" w:hAnsi="Times New Roman"/>
          <w:color w:val="0070C0"/>
          <w:sz w:val="22"/>
          <w:szCs w:val="22"/>
          <w:shd w:val="clear" w:color="auto" w:fill="FFFFFF"/>
          <w:lang w:val="en-GB"/>
        </w:rPr>
        <w:t>←</w:t>
      </w:r>
      <w:r w:rsidR="005C379B" w:rsidRPr="005C379B">
        <w:rPr>
          <w:rFonts w:ascii="Times New Roman" w:hAnsi="Times New Roman"/>
          <w:color w:val="0070C0"/>
          <w:sz w:val="22"/>
          <w:szCs w:val="22"/>
          <w:shd w:val="clear" w:color="auto" w:fill="FFFFFF"/>
          <w:vertAlign w:val="superscript"/>
          <w:lang w:val="en-GB"/>
        </w:rPr>
        <w:t>4</w:t>
      </w:r>
      <w:r w:rsidR="005C379B" w:rsidRPr="005C379B">
        <w:rPr>
          <w:rFonts w:ascii="Times New Roman" w:hAnsi="Times New Roman"/>
          <w:color w:val="0070C0"/>
          <w:sz w:val="22"/>
          <w:szCs w:val="22"/>
          <w:shd w:val="clear" w:color="auto" w:fill="FFFFFF"/>
          <w:lang w:val="en-GB"/>
        </w:rPr>
        <w:t>A</w:t>
      </w:r>
      <w:r w:rsidR="005C379B" w:rsidRPr="005C379B">
        <w:rPr>
          <w:rFonts w:ascii="Times New Roman" w:hAnsi="Times New Roman"/>
          <w:color w:val="0070C0"/>
          <w:sz w:val="22"/>
          <w:szCs w:val="22"/>
          <w:shd w:val="clear" w:color="auto" w:fill="FFFFFF"/>
          <w:vertAlign w:val="subscript"/>
          <w:lang w:val="en-GB"/>
        </w:rPr>
        <w:t>2</w:t>
      </w:r>
      <w:r w:rsidR="005C379B" w:rsidRPr="005C379B">
        <w:rPr>
          <w:rFonts w:ascii="Times New Roman" w:hAnsi="Times New Roman"/>
          <w:color w:val="0070C0"/>
          <w:sz w:val="22"/>
          <w:szCs w:val="22"/>
          <w:shd w:val="clear" w:color="auto" w:fill="FFFFFF"/>
          <w:lang w:val="en-GB"/>
        </w:rPr>
        <w:t>)</w:t>
      </w:r>
      <w:r w:rsidR="00E3167C">
        <w:rPr>
          <w:rFonts w:ascii="Times New Roman" w:hAnsi="Times New Roman"/>
          <w:color w:val="0070C0"/>
          <w:sz w:val="22"/>
          <w:szCs w:val="22"/>
          <w:shd w:val="clear" w:color="auto" w:fill="FFFFFF"/>
          <w:lang w:val="en-GB"/>
        </w:rPr>
        <w:t xml:space="preserve"> (</w:t>
      </w:r>
      <w:r w:rsidR="0052064B">
        <w:rPr>
          <w:rFonts w:ascii="Times New Roman" w:hAnsi="Times New Roman"/>
          <w:color w:val="0070C0"/>
          <w:sz w:val="22"/>
          <w:szCs w:val="22"/>
          <w:shd w:val="clear" w:color="auto" w:fill="FFFFFF"/>
          <w:lang w:val="en-GB"/>
        </w:rPr>
        <w:t>F</w:t>
      </w:r>
      <w:r w:rsidR="00E3167C">
        <w:rPr>
          <w:rFonts w:ascii="Times New Roman" w:hAnsi="Times New Roman"/>
          <w:color w:val="0070C0"/>
          <w:sz w:val="22"/>
          <w:szCs w:val="22"/>
          <w:shd w:val="clear" w:color="auto" w:fill="FFFFFF"/>
          <w:lang w:val="en-GB"/>
        </w:rPr>
        <w:t>igure 2b).</w:t>
      </w:r>
    </w:p>
    <w:p w:rsidR="00363BE2" w:rsidRPr="004C6DB9" w:rsidRDefault="00A126BB" w:rsidP="00D335FD">
      <w:pPr>
        <w:spacing w:line="276" w:lineRule="auto"/>
        <w:jc w:val="both"/>
        <w:rPr>
          <w:rFonts w:ascii="Times New Roman" w:eastAsia="Calibri" w:hAnsi="Times New Roman"/>
          <w:bCs/>
          <w:i/>
          <w:iCs/>
          <w:sz w:val="22"/>
          <w:szCs w:val="22"/>
          <w:lang w:val="en-US" w:eastAsia="en-US"/>
        </w:rPr>
      </w:pPr>
      <w:r w:rsidRPr="00A126BB">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9) Please use consistent descriptors, e.g. (6-6</w:t>
      </w:r>
      <w:proofErr w:type="gramStart"/>
      <w:r w:rsidRPr="004C6DB9">
        <w:rPr>
          <w:rFonts w:ascii="Times New Roman" w:eastAsia="Calibri" w:hAnsi="Times New Roman"/>
          <w:bCs/>
          <w:i/>
          <w:iCs/>
          <w:sz w:val="22"/>
          <w:szCs w:val="22"/>
          <w:lang w:val="en-US" w:eastAsia="en-US"/>
        </w:rPr>
        <w:t>)+</w:t>
      </w:r>
      <w:proofErr w:type="gramEnd"/>
      <w:r w:rsidRPr="004C6DB9">
        <w:rPr>
          <w:rFonts w:ascii="Times New Roman" w:eastAsia="Calibri" w:hAnsi="Times New Roman"/>
          <w:bCs/>
          <w:i/>
          <w:iCs/>
          <w:sz w:val="22"/>
          <w:szCs w:val="22"/>
          <w:lang w:val="en-US" w:eastAsia="en-US"/>
        </w:rPr>
        <w:t>(5-5) or 6-6+5+5.</w:t>
      </w:r>
    </w:p>
    <w:p w:rsidR="008E1476" w:rsidRPr="008E1476" w:rsidRDefault="008E1476" w:rsidP="00D335FD">
      <w:pPr>
        <w:spacing w:line="276" w:lineRule="auto"/>
        <w:jc w:val="both"/>
        <w:rPr>
          <w:rFonts w:ascii="Times New Roman" w:hAnsi="Times New Roman"/>
          <w:color w:val="0070C0"/>
          <w:sz w:val="22"/>
          <w:szCs w:val="22"/>
          <w:shd w:val="clear" w:color="auto" w:fill="FFFFFF"/>
          <w:lang w:val="en-US"/>
        </w:rPr>
      </w:pPr>
      <w:r w:rsidRPr="00363BE2">
        <w:rPr>
          <w:rFonts w:ascii="Times New Roman" w:hAnsi="Times New Roman"/>
          <w:color w:val="0070C0"/>
          <w:sz w:val="22"/>
          <w:szCs w:val="22"/>
          <w:u w:val="single"/>
          <w:shd w:val="clear" w:color="auto" w:fill="FFFFFF"/>
          <w:lang w:val="en-US"/>
        </w:rPr>
        <w:t>Authors reply:</w:t>
      </w:r>
      <w:r>
        <w:rPr>
          <w:rFonts w:ascii="Times New Roman" w:hAnsi="Times New Roman"/>
          <w:color w:val="0070C0"/>
          <w:sz w:val="22"/>
          <w:szCs w:val="22"/>
          <w:u w:val="single"/>
          <w:shd w:val="clear" w:color="auto" w:fill="FFFFFF"/>
          <w:lang w:val="en-US"/>
        </w:rPr>
        <w:t xml:space="preserve"> </w:t>
      </w:r>
      <w:r w:rsidRPr="008E1476">
        <w:rPr>
          <w:rFonts w:ascii="Times New Roman" w:hAnsi="Times New Roman"/>
          <w:color w:val="0070C0"/>
          <w:sz w:val="22"/>
          <w:szCs w:val="22"/>
          <w:shd w:val="clear" w:color="auto" w:fill="FFFFFF"/>
          <w:lang w:val="en-US"/>
        </w:rPr>
        <w:t xml:space="preserve">the descriptors </w:t>
      </w:r>
      <w:r w:rsidRPr="008E1476">
        <w:rPr>
          <w:rFonts w:ascii="Times New Roman" w:eastAsia="Calibri" w:hAnsi="Times New Roman"/>
          <w:bCs/>
          <w:color w:val="0070C0"/>
          <w:sz w:val="22"/>
          <w:szCs w:val="22"/>
          <w:lang w:val="en-US" w:eastAsia="en-US"/>
        </w:rPr>
        <w:t>(6-6</w:t>
      </w:r>
      <w:proofErr w:type="gramStart"/>
      <w:r w:rsidRPr="008E1476">
        <w:rPr>
          <w:rFonts w:ascii="Times New Roman" w:eastAsia="Calibri" w:hAnsi="Times New Roman"/>
          <w:bCs/>
          <w:color w:val="0070C0"/>
          <w:sz w:val="22"/>
          <w:szCs w:val="22"/>
          <w:lang w:val="en-US" w:eastAsia="en-US"/>
        </w:rPr>
        <w:t>)+</w:t>
      </w:r>
      <w:proofErr w:type="gramEnd"/>
      <w:r w:rsidRPr="008E1476">
        <w:rPr>
          <w:rFonts w:ascii="Times New Roman" w:eastAsia="Calibri" w:hAnsi="Times New Roman"/>
          <w:bCs/>
          <w:color w:val="0070C0"/>
          <w:sz w:val="22"/>
          <w:szCs w:val="22"/>
          <w:lang w:val="en-US" w:eastAsia="en-US"/>
        </w:rPr>
        <w:t xml:space="preserve">(5-5) and (6-6)+(5-5) have been </w:t>
      </w:r>
      <w:r w:rsidR="0052064B">
        <w:rPr>
          <w:rFonts w:ascii="Times New Roman" w:eastAsia="Calibri" w:hAnsi="Times New Roman"/>
          <w:bCs/>
          <w:color w:val="0070C0"/>
          <w:sz w:val="22"/>
          <w:szCs w:val="22"/>
          <w:lang w:val="en-US" w:eastAsia="en-US"/>
        </w:rPr>
        <w:t>selected and systematically used</w:t>
      </w:r>
      <w:r w:rsidRPr="008E1476">
        <w:rPr>
          <w:rFonts w:ascii="Times New Roman" w:eastAsia="Calibri" w:hAnsi="Times New Roman"/>
          <w:bCs/>
          <w:color w:val="0070C0"/>
          <w:sz w:val="22"/>
          <w:szCs w:val="22"/>
          <w:lang w:val="en-US" w:eastAsia="en-US"/>
        </w:rPr>
        <w:t>.</w:t>
      </w:r>
    </w:p>
    <w:p w:rsidR="00363BE2" w:rsidRPr="004C6DB9" w:rsidRDefault="00A126BB" w:rsidP="00D335FD">
      <w:pPr>
        <w:spacing w:line="276" w:lineRule="auto"/>
        <w:jc w:val="both"/>
        <w:rPr>
          <w:rFonts w:ascii="Times New Roman" w:eastAsia="Calibri" w:hAnsi="Times New Roman"/>
          <w:bCs/>
          <w:i/>
          <w:iCs/>
          <w:sz w:val="22"/>
          <w:szCs w:val="22"/>
          <w:lang w:val="en-US" w:eastAsia="en-US"/>
        </w:rPr>
      </w:pPr>
      <w:r w:rsidRPr="00A126BB">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10) Figure 2b: The number of transitions below the brackets does not match the description in the text (3+2).</w:t>
      </w:r>
    </w:p>
    <w:p w:rsidR="00B36F81" w:rsidRPr="008F0A82" w:rsidRDefault="00B36F81" w:rsidP="00D335FD">
      <w:pPr>
        <w:spacing w:line="276" w:lineRule="auto"/>
        <w:jc w:val="both"/>
        <w:rPr>
          <w:rFonts w:ascii="Times New Roman" w:hAnsi="Times New Roman"/>
          <w:color w:val="0070C0"/>
          <w:sz w:val="22"/>
          <w:szCs w:val="22"/>
          <w:shd w:val="clear" w:color="auto" w:fill="FFFFFF"/>
          <w:lang w:val="en-US"/>
        </w:rPr>
      </w:pPr>
      <w:r w:rsidRPr="00363BE2">
        <w:rPr>
          <w:rFonts w:ascii="Times New Roman" w:hAnsi="Times New Roman"/>
          <w:color w:val="0070C0"/>
          <w:sz w:val="22"/>
          <w:szCs w:val="22"/>
          <w:u w:val="single"/>
          <w:shd w:val="clear" w:color="auto" w:fill="FFFFFF"/>
          <w:lang w:val="en-US"/>
        </w:rPr>
        <w:t>Authors reply:</w:t>
      </w:r>
      <w:r>
        <w:rPr>
          <w:rFonts w:ascii="Times New Roman" w:hAnsi="Times New Roman"/>
          <w:color w:val="0070C0"/>
          <w:sz w:val="22"/>
          <w:szCs w:val="22"/>
          <w:u w:val="single"/>
          <w:shd w:val="clear" w:color="auto" w:fill="FFFFFF"/>
          <w:lang w:val="en-US"/>
        </w:rPr>
        <w:t xml:space="preserve"> </w:t>
      </w:r>
      <w:bookmarkStart w:id="4" w:name="_Hlk48215630"/>
      <w:r w:rsidR="008F0A82">
        <w:rPr>
          <w:rFonts w:ascii="Times New Roman" w:hAnsi="Times New Roman"/>
          <w:color w:val="0070C0"/>
          <w:sz w:val="22"/>
          <w:szCs w:val="22"/>
          <w:shd w:val="clear" w:color="auto" w:fill="FFFFFF"/>
          <w:lang w:val="en-US"/>
        </w:rPr>
        <w:t>The pattern 3+2 i</w:t>
      </w:r>
      <w:r w:rsidR="00910838">
        <w:rPr>
          <w:rFonts w:ascii="Times New Roman" w:hAnsi="Times New Roman"/>
          <w:color w:val="0070C0"/>
          <w:sz w:val="22"/>
          <w:szCs w:val="22"/>
          <w:shd w:val="clear" w:color="auto" w:fill="FFFFFF"/>
          <w:lang w:val="en-US"/>
        </w:rPr>
        <w:t>s</w:t>
      </w:r>
      <w:r w:rsidR="008F0A82">
        <w:rPr>
          <w:rFonts w:ascii="Times New Roman" w:hAnsi="Times New Roman"/>
          <w:color w:val="0070C0"/>
          <w:sz w:val="22"/>
          <w:szCs w:val="22"/>
          <w:shd w:val="clear" w:color="auto" w:fill="FFFFFF"/>
          <w:lang w:val="en-US"/>
        </w:rPr>
        <w:t xml:space="preserve"> indeed observed for complexes </w:t>
      </w:r>
      <w:r w:rsidR="008F0A82" w:rsidRPr="0052064B">
        <w:rPr>
          <w:rFonts w:ascii="Times New Roman" w:hAnsi="Times New Roman"/>
          <w:b/>
          <w:color w:val="0070C0"/>
          <w:sz w:val="22"/>
          <w:szCs w:val="22"/>
          <w:shd w:val="clear" w:color="auto" w:fill="FFFFFF"/>
          <w:lang w:val="en-US"/>
        </w:rPr>
        <w:t>1</w:t>
      </w:r>
      <w:r w:rsidR="008F0A82">
        <w:rPr>
          <w:rFonts w:ascii="Times New Roman" w:hAnsi="Times New Roman"/>
          <w:color w:val="0070C0"/>
          <w:sz w:val="22"/>
          <w:szCs w:val="22"/>
          <w:shd w:val="clear" w:color="auto" w:fill="FFFFFF"/>
          <w:lang w:val="en-US"/>
        </w:rPr>
        <w:t xml:space="preserve"> and </w:t>
      </w:r>
      <w:r w:rsidR="008F0A82" w:rsidRPr="0052064B">
        <w:rPr>
          <w:rFonts w:ascii="Times New Roman" w:hAnsi="Times New Roman"/>
          <w:b/>
          <w:color w:val="0070C0"/>
          <w:sz w:val="22"/>
          <w:szCs w:val="22"/>
          <w:shd w:val="clear" w:color="auto" w:fill="FFFFFF"/>
          <w:lang w:val="en-US"/>
        </w:rPr>
        <w:t>2</w:t>
      </w:r>
      <w:r w:rsidR="008F0A82">
        <w:rPr>
          <w:rFonts w:ascii="Times New Roman" w:hAnsi="Times New Roman"/>
          <w:color w:val="0070C0"/>
          <w:sz w:val="22"/>
          <w:szCs w:val="22"/>
          <w:shd w:val="clear" w:color="auto" w:fill="FFFFFF"/>
          <w:lang w:val="en-US"/>
        </w:rPr>
        <w:t>. However, the closer similitude of the bound ligands</w:t>
      </w:r>
      <w:r w:rsidR="0052064B">
        <w:rPr>
          <w:rFonts w:ascii="Times New Roman" w:hAnsi="Times New Roman"/>
          <w:color w:val="0070C0"/>
          <w:sz w:val="22"/>
          <w:szCs w:val="22"/>
          <w:shd w:val="clear" w:color="auto" w:fill="FFFFFF"/>
          <w:lang w:val="en-US"/>
        </w:rPr>
        <w:t xml:space="preserve"> in complex </w:t>
      </w:r>
      <w:r w:rsidR="0052064B" w:rsidRPr="0052064B">
        <w:rPr>
          <w:rFonts w:ascii="Times New Roman" w:hAnsi="Times New Roman"/>
          <w:b/>
          <w:color w:val="0070C0"/>
          <w:sz w:val="22"/>
          <w:szCs w:val="22"/>
          <w:shd w:val="clear" w:color="auto" w:fill="FFFFFF"/>
          <w:lang w:val="en-US"/>
        </w:rPr>
        <w:t>3</w:t>
      </w:r>
      <w:r w:rsidR="008F0A82">
        <w:rPr>
          <w:rFonts w:ascii="Times New Roman" w:hAnsi="Times New Roman"/>
          <w:color w:val="0070C0"/>
          <w:sz w:val="22"/>
          <w:szCs w:val="22"/>
          <w:shd w:val="clear" w:color="auto" w:fill="FFFFFF"/>
          <w:lang w:val="en-US"/>
        </w:rPr>
        <w:t xml:space="preserve"> did not allow to observe a complete resolved splitting for</w:t>
      </w:r>
      <w:bookmarkEnd w:id="4"/>
      <w:r w:rsidR="008F0A82">
        <w:rPr>
          <w:rFonts w:ascii="Times New Roman" w:hAnsi="Times New Roman"/>
          <w:color w:val="0070C0"/>
          <w:sz w:val="22"/>
          <w:szCs w:val="22"/>
          <w:shd w:val="clear" w:color="auto" w:fill="FFFFFF"/>
          <w:lang w:val="en-US"/>
        </w:rPr>
        <w:t xml:space="preserve"> 3. This is now clearly stated in the text on page 3, right column. ‘’</w:t>
      </w:r>
      <w:r w:rsidR="008F0A82" w:rsidRPr="0052064B">
        <w:rPr>
          <w:rFonts w:ascii="Times New Roman" w:hAnsi="Times New Roman"/>
          <w:i/>
          <w:color w:val="0066CC"/>
          <w:sz w:val="22"/>
          <w:szCs w:val="22"/>
          <w:shd w:val="clear" w:color="auto" w:fill="FFFFFF"/>
          <w:lang w:val="en-US"/>
        </w:rPr>
        <w:t>...</w:t>
      </w:r>
      <w:r w:rsidR="008F0A82" w:rsidRPr="0052064B">
        <w:rPr>
          <w:rFonts w:ascii="Times New Roman" w:hAnsi="Times New Roman"/>
          <w:i/>
          <w:color w:val="0066CC"/>
          <w:sz w:val="22"/>
          <w:szCs w:val="22"/>
          <w:lang w:val="en-US"/>
        </w:rPr>
        <w:t>energies as observed for [Cr(</w:t>
      </w:r>
      <w:proofErr w:type="spellStart"/>
      <w:r w:rsidR="008F0A82" w:rsidRPr="0052064B">
        <w:rPr>
          <w:rFonts w:ascii="Times New Roman" w:hAnsi="Times New Roman"/>
          <w:i/>
          <w:color w:val="0066CC"/>
          <w:sz w:val="22"/>
          <w:szCs w:val="22"/>
          <w:lang w:val="en-US"/>
        </w:rPr>
        <w:t>dqp</w:t>
      </w:r>
      <w:proofErr w:type="spellEnd"/>
      <w:r w:rsidR="008F0A82" w:rsidRPr="0052064B">
        <w:rPr>
          <w:rFonts w:ascii="Times New Roman" w:hAnsi="Times New Roman"/>
          <w:i/>
          <w:color w:val="0066CC"/>
          <w:sz w:val="22"/>
          <w:szCs w:val="22"/>
          <w:lang w:val="en-US"/>
        </w:rPr>
        <w:t>)(</w:t>
      </w:r>
      <w:proofErr w:type="spellStart"/>
      <w:r w:rsidR="008F0A82" w:rsidRPr="0052064B">
        <w:rPr>
          <w:rFonts w:ascii="Times New Roman" w:hAnsi="Times New Roman"/>
          <w:i/>
          <w:color w:val="0066CC"/>
          <w:sz w:val="22"/>
          <w:szCs w:val="22"/>
          <w:lang w:val="en-US"/>
        </w:rPr>
        <w:t>tpy</w:t>
      </w:r>
      <w:proofErr w:type="spellEnd"/>
      <w:r w:rsidR="008F0A82" w:rsidRPr="0052064B">
        <w:rPr>
          <w:rFonts w:ascii="Times New Roman" w:hAnsi="Times New Roman"/>
          <w:i/>
          <w:color w:val="0066CC"/>
          <w:sz w:val="22"/>
          <w:szCs w:val="22"/>
          <w:lang w:val="en-US"/>
        </w:rPr>
        <w:t>)]</w:t>
      </w:r>
      <w:r w:rsidR="008F0A82" w:rsidRPr="0052064B">
        <w:rPr>
          <w:rFonts w:ascii="Times New Roman" w:hAnsi="Times New Roman"/>
          <w:i/>
          <w:color w:val="0066CC"/>
          <w:sz w:val="22"/>
          <w:szCs w:val="22"/>
          <w:vertAlign w:val="superscript"/>
          <w:lang w:val="en-US"/>
        </w:rPr>
        <w:t>3+</w:t>
      </w:r>
      <w:r w:rsidR="008F0A82" w:rsidRPr="0052064B">
        <w:rPr>
          <w:rFonts w:ascii="Times New Roman" w:hAnsi="Times New Roman"/>
          <w:i/>
          <w:color w:val="0066CC"/>
          <w:sz w:val="22"/>
          <w:szCs w:val="22"/>
          <w:lang w:val="en-US"/>
        </w:rPr>
        <w:t xml:space="preserve"> and [Cr(</w:t>
      </w:r>
      <w:proofErr w:type="spellStart"/>
      <w:r w:rsidR="008F0A82" w:rsidRPr="0052064B">
        <w:rPr>
          <w:rFonts w:ascii="Times New Roman" w:hAnsi="Times New Roman"/>
          <w:i/>
          <w:color w:val="0066CC"/>
          <w:sz w:val="22"/>
          <w:szCs w:val="22"/>
          <w:lang w:val="en-US"/>
        </w:rPr>
        <w:t>ddpd</w:t>
      </w:r>
      <w:proofErr w:type="spellEnd"/>
      <w:r w:rsidR="008F0A82" w:rsidRPr="0052064B">
        <w:rPr>
          <w:rFonts w:ascii="Times New Roman" w:hAnsi="Times New Roman"/>
          <w:i/>
          <w:color w:val="0066CC"/>
          <w:sz w:val="22"/>
          <w:szCs w:val="22"/>
          <w:lang w:val="en-US"/>
        </w:rPr>
        <w:t>)(</w:t>
      </w:r>
      <w:proofErr w:type="spellStart"/>
      <w:r w:rsidR="008F0A82" w:rsidRPr="0052064B">
        <w:rPr>
          <w:rFonts w:ascii="Times New Roman" w:hAnsi="Times New Roman"/>
          <w:i/>
          <w:color w:val="0066CC"/>
          <w:sz w:val="22"/>
          <w:szCs w:val="22"/>
          <w:lang w:val="en-US"/>
        </w:rPr>
        <w:t>dqp</w:t>
      </w:r>
      <w:proofErr w:type="spellEnd"/>
      <w:r w:rsidR="008F0A82" w:rsidRPr="0052064B">
        <w:rPr>
          <w:rFonts w:ascii="Times New Roman" w:hAnsi="Times New Roman"/>
          <w:i/>
          <w:color w:val="0066CC"/>
          <w:sz w:val="22"/>
          <w:szCs w:val="22"/>
          <w:lang w:val="en-US"/>
        </w:rPr>
        <w:t>)]</w:t>
      </w:r>
      <w:r w:rsidR="008F0A82" w:rsidRPr="0052064B">
        <w:rPr>
          <w:rFonts w:ascii="Times New Roman" w:hAnsi="Times New Roman"/>
          <w:i/>
          <w:color w:val="0066CC"/>
          <w:sz w:val="22"/>
          <w:szCs w:val="22"/>
          <w:vertAlign w:val="superscript"/>
          <w:lang w:val="en-US"/>
        </w:rPr>
        <w:t>3+</w:t>
      </w:r>
      <w:r w:rsidR="008F0A82" w:rsidRPr="0052064B">
        <w:rPr>
          <w:rFonts w:ascii="Times New Roman" w:hAnsi="Times New Roman"/>
          <w:i/>
          <w:color w:val="0066CC"/>
          <w:sz w:val="22"/>
          <w:szCs w:val="22"/>
          <w:lang w:val="en-US"/>
        </w:rPr>
        <w:t>. For [Cr(</w:t>
      </w:r>
      <w:proofErr w:type="spellStart"/>
      <w:r w:rsidR="008F0A82" w:rsidRPr="0052064B">
        <w:rPr>
          <w:rFonts w:ascii="Times New Roman" w:hAnsi="Times New Roman"/>
          <w:i/>
          <w:color w:val="0066CC"/>
          <w:sz w:val="22"/>
          <w:szCs w:val="22"/>
          <w:lang w:val="en-US"/>
        </w:rPr>
        <w:t>dqp</w:t>
      </w:r>
      <w:proofErr w:type="spellEnd"/>
      <w:r w:rsidR="008F0A82" w:rsidRPr="0052064B">
        <w:rPr>
          <w:rFonts w:ascii="Times New Roman" w:hAnsi="Times New Roman"/>
          <w:i/>
          <w:color w:val="0066CC"/>
          <w:sz w:val="22"/>
          <w:szCs w:val="22"/>
          <w:lang w:val="en-US"/>
        </w:rPr>
        <w:t>)(</w:t>
      </w:r>
      <w:proofErr w:type="spellStart"/>
      <w:r w:rsidR="008F0A82" w:rsidRPr="0052064B">
        <w:rPr>
          <w:rFonts w:ascii="Times New Roman" w:hAnsi="Times New Roman"/>
          <w:i/>
          <w:color w:val="0066CC"/>
          <w:sz w:val="22"/>
          <w:szCs w:val="22"/>
          <w:lang w:val="en-US"/>
        </w:rPr>
        <w:t>dqpOMe</w:t>
      </w:r>
      <w:proofErr w:type="spellEnd"/>
      <w:r w:rsidR="008F0A82" w:rsidRPr="0052064B">
        <w:rPr>
          <w:rFonts w:ascii="Times New Roman" w:hAnsi="Times New Roman"/>
          <w:i/>
          <w:color w:val="0066CC"/>
          <w:sz w:val="22"/>
          <w:szCs w:val="22"/>
          <w:lang w:val="en-US"/>
        </w:rPr>
        <w:t>)]</w:t>
      </w:r>
      <w:r w:rsidR="008F0A82" w:rsidRPr="0052064B">
        <w:rPr>
          <w:rFonts w:ascii="Times New Roman" w:hAnsi="Times New Roman"/>
          <w:i/>
          <w:color w:val="0066CC"/>
          <w:sz w:val="22"/>
          <w:szCs w:val="22"/>
          <w:vertAlign w:val="superscript"/>
          <w:lang w:val="en-US"/>
        </w:rPr>
        <w:t>3+</w:t>
      </w:r>
      <w:r w:rsidR="008F0A82" w:rsidRPr="0052064B">
        <w:rPr>
          <w:rFonts w:ascii="Times New Roman" w:hAnsi="Times New Roman"/>
          <w:i/>
          <w:color w:val="0066CC"/>
          <w:sz w:val="22"/>
          <w:szCs w:val="22"/>
          <w:lang w:val="en-US"/>
        </w:rPr>
        <w:t xml:space="preserve"> (</w:t>
      </w:r>
      <w:r w:rsidR="008F0A82" w:rsidRPr="0052064B">
        <w:rPr>
          <w:rFonts w:ascii="Times New Roman" w:hAnsi="Times New Roman"/>
          <w:b/>
          <w:i/>
          <w:color w:val="0066CC"/>
          <w:sz w:val="22"/>
          <w:szCs w:val="22"/>
          <w:lang w:val="en-US"/>
        </w:rPr>
        <w:t>3</w:t>
      </w:r>
      <w:r w:rsidR="008F0A82" w:rsidRPr="0052064B">
        <w:rPr>
          <w:rFonts w:ascii="Times New Roman" w:hAnsi="Times New Roman"/>
          <w:i/>
          <w:color w:val="0066CC"/>
          <w:sz w:val="22"/>
          <w:szCs w:val="22"/>
          <w:lang w:val="en-US"/>
        </w:rPr>
        <w:t>), the two bound ligands are so similar that the splitting is reduced to such an extent that two bands are indeed observed for Cr(</w:t>
      </w:r>
      <w:r w:rsidR="008F0A82" w:rsidRPr="0052064B">
        <w:rPr>
          <w:rFonts w:ascii="Times New Roman" w:hAnsi="Times New Roman"/>
          <w:i/>
          <w:color w:val="0066CC"/>
          <w:sz w:val="22"/>
          <w:szCs w:val="22"/>
          <w:vertAlign w:val="superscript"/>
          <w:lang w:val="en-US"/>
        </w:rPr>
        <w:t>2</w:t>
      </w:r>
      <w:r w:rsidR="008F0A82" w:rsidRPr="0052064B">
        <w:rPr>
          <w:rFonts w:ascii="Times New Roman" w:hAnsi="Times New Roman"/>
          <w:i/>
          <w:color w:val="0066CC"/>
          <w:sz w:val="22"/>
          <w:szCs w:val="22"/>
          <w:lang w:val="en-US"/>
        </w:rPr>
        <w:t>E</w:t>
      </w:r>
      <w:r w:rsidR="008F0A82" w:rsidRPr="0052064B">
        <w:rPr>
          <w:rFonts w:ascii="Times New Roman" w:hAnsi="Times New Roman"/>
          <w:i/>
          <w:color w:val="0066CC"/>
          <w:sz w:val="22"/>
          <w:szCs w:val="22"/>
        </w:rPr>
        <w:sym w:font="Symbol" w:char="F0AE"/>
      </w:r>
      <w:r w:rsidR="008F0A82" w:rsidRPr="0052064B">
        <w:rPr>
          <w:rFonts w:ascii="Times New Roman" w:hAnsi="Times New Roman"/>
          <w:i/>
          <w:color w:val="0066CC"/>
          <w:sz w:val="22"/>
          <w:szCs w:val="22"/>
          <w:vertAlign w:val="superscript"/>
          <w:lang w:val="en-US"/>
        </w:rPr>
        <w:t>4</w:t>
      </w:r>
      <w:r w:rsidR="008F0A82" w:rsidRPr="0052064B">
        <w:rPr>
          <w:rFonts w:ascii="Times New Roman" w:hAnsi="Times New Roman"/>
          <w:i/>
          <w:color w:val="0066CC"/>
          <w:sz w:val="22"/>
          <w:szCs w:val="22"/>
          <w:lang w:val="en-US"/>
        </w:rPr>
        <w:t>A</w:t>
      </w:r>
      <w:r w:rsidR="008F0A82" w:rsidRPr="0052064B">
        <w:rPr>
          <w:rFonts w:ascii="Times New Roman" w:hAnsi="Times New Roman"/>
          <w:i/>
          <w:color w:val="0066CC"/>
          <w:sz w:val="22"/>
          <w:szCs w:val="22"/>
          <w:vertAlign w:val="subscript"/>
          <w:lang w:val="en-US"/>
        </w:rPr>
        <w:t>2</w:t>
      </w:r>
      <w:r w:rsidR="008F0A82" w:rsidRPr="0052064B">
        <w:rPr>
          <w:rFonts w:ascii="Times New Roman" w:hAnsi="Times New Roman"/>
          <w:i/>
          <w:color w:val="0066CC"/>
          <w:sz w:val="22"/>
          <w:szCs w:val="22"/>
          <w:lang w:val="en-US"/>
        </w:rPr>
        <w:t>), but only one broad unsymmetrical band is detected for Cr(</w:t>
      </w:r>
      <w:r w:rsidR="008F0A82" w:rsidRPr="0052064B">
        <w:rPr>
          <w:rFonts w:ascii="Times New Roman" w:hAnsi="Times New Roman"/>
          <w:i/>
          <w:color w:val="0066CC"/>
          <w:sz w:val="22"/>
          <w:szCs w:val="22"/>
          <w:vertAlign w:val="superscript"/>
          <w:lang w:val="en-US"/>
        </w:rPr>
        <w:t>2</w:t>
      </w:r>
      <w:r w:rsidR="008F0A82" w:rsidRPr="0052064B">
        <w:rPr>
          <w:rFonts w:ascii="Times New Roman" w:hAnsi="Times New Roman"/>
          <w:i/>
          <w:color w:val="0066CC"/>
          <w:sz w:val="22"/>
          <w:szCs w:val="22"/>
          <w:lang w:val="en-US"/>
        </w:rPr>
        <w:t>T</w:t>
      </w:r>
      <w:r w:rsidR="008F0A82" w:rsidRPr="0052064B">
        <w:rPr>
          <w:rFonts w:ascii="Times New Roman" w:hAnsi="Times New Roman"/>
          <w:i/>
          <w:color w:val="0066CC"/>
          <w:sz w:val="22"/>
          <w:szCs w:val="22"/>
          <w:vertAlign w:val="subscript"/>
          <w:lang w:val="en-US"/>
        </w:rPr>
        <w:t>1</w:t>
      </w:r>
      <w:r w:rsidR="008F0A82" w:rsidRPr="0052064B">
        <w:rPr>
          <w:rFonts w:ascii="Times New Roman" w:hAnsi="Times New Roman"/>
          <w:i/>
          <w:color w:val="0066CC"/>
          <w:sz w:val="22"/>
          <w:szCs w:val="22"/>
        </w:rPr>
        <w:sym w:font="Symbol" w:char="F0AE"/>
      </w:r>
      <w:r w:rsidR="008F0A82" w:rsidRPr="0052064B">
        <w:rPr>
          <w:rFonts w:ascii="Times New Roman" w:hAnsi="Times New Roman"/>
          <w:i/>
          <w:color w:val="0066CC"/>
          <w:sz w:val="22"/>
          <w:szCs w:val="22"/>
          <w:vertAlign w:val="superscript"/>
          <w:lang w:val="en-US"/>
        </w:rPr>
        <w:t>4</w:t>
      </w:r>
      <w:r w:rsidR="008F0A82" w:rsidRPr="0052064B">
        <w:rPr>
          <w:rFonts w:ascii="Times New Roman" w:hAnsi="Times New Roman"/>
          <w:i/>
          <w:color w:val="0066CC"/>
          <w:sz w:val="22"/>
          <w:szCs w:val="22"/>
          <w:lang w:val="en-US"/>
        </w:rPr>
        <w:t>A</w:t>
      </w:r>
      <w:r w:rsidR="008F0A82" w:rsidRPr="0052064B">
        <w:rPr>
          <w:rFonts w:ascii="Times New Roman" w:hAnsi="Times New Roman"/>
          <w:i/>
          <w:color w:val="0066CC"/>
          <w:sz w:val="22"/>
          <w:szCs w:val="22"/>
          <w:vertAlign w:val="subscript"/>
          <w:lang w:val="en-US"/>
        </w:rPr>
        <w:t>2</w:t>
      </w:r>
      <w:r w:rsidR="008F0A82" w:rsidRPr="0052064B">
        <w:rPr>
          <w:rFonts w:ascii="Times New Roman" w:hAnsi="Times New Roman"/>
          <w:i/>
          <w:color w:val="0066CC"/>
          <w:sz w:val="22"/>
          <w:szCs w:val="22"/>
          <w:lang w:val="en-US"/>
        </w:rPr>
        <w:t>) (Figure 2b, yellow trace)</w:t>
      </w:r>
      <w:r w:rsidR="008F0A82" w:rsidRPr="0052064B">
        <w:rPr>
          <w:rFonts w:ascii="Times New Roman" w:hAnsi="Times New Roman"/>
          <w:color w:val="0066CC"/>
          <w:sz w:val="22"/>
          <w:szCs w:val="22"/>
          <w:lang w:val="en-US"/>
        </w:rPr>
        <w:t>’’</w:t>
      </w:r>
      <w:r w:rsidR="008F0A82" w:rsidRPr="0052064B">
        <w:rPr>
          <w:lang w:val="en-US"/>
        </w:rPr>
        <w:t>.</w:t>
      </w:r>
    </w:p>
    <w:p w:rsidR="00363BE2" w:rsidRPr="004C6DB9" w:rsidRDefault="00A126BB" w:rsidP="00D335FD">
      <w:pPr>
        <w:spacing w:line="276" w:lineRule="auto"/>
        <w:jc w:val="both"/>
        <w:rPr>
          <w:rFonts w:ascii="Times New Roman" w:eastAsia="Calibri" w:hAnsi="Times New Roman"/>
          <w:bCs/>
          <w:i/>
          <w:iCs/>
          <w:sz w:val="22"/>
          <w:szCs w:val="22"/>
          <w:lang w:val="en-US" w:eastAsia="en-US"/>
        </w:rPr>
      </w:pPr>
      <w:r w:rsidRPr="00A126BB">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11) Which maxima were used for the calculation of the ligand field splitting of the complexes?</w:t>
      </w:r>
    </w:p>
    <w:p w:rsidR="00756426" w:rsidRPr="00756426" w:rsidRDefault="00756426" w:rsidP="00D335FD">
      <w:pPr>
        <w:spacing w:line="276" w:lineRule="auto"/>
        <w:jc w:val="both"/>
        <w:rPr>
          <w:rFonts w:ascii="Times New Roman" w:eastAsia="Calibri" w:hAnsi="Times New Roman"/>
          <w:bCs/>
          <w:sz w:val="22"/>
          <w:szCs w:val="22"/>
          <w:lang w:val="en-US" w:eastAsia="en-US"/>
        </w:rPr>
      </w:pPr>
      <w:r w:rsidRPr="00363BE2">
        <w:rPr>
          <w:rFonts w:ascii="Times New Roman" w:hAnsi="Times New Roman"/>
          <w:color w:val="0070C0"/>
          <w:sz w:val="22"/>
          <w:szCs w:val="22"/>
          <w:u w:val="single"/>
          <w:shd w:val="clear" w:color="auto" w:fill="FFFFFF"/>
          <w:lang w:val="en-US"/>
        </w:rPr>
        <w:t>Authors reply:</w:t>
      </w:r>
      <w:r>
        <w:rPr>
          <w:rFonts w:ascii="Times New Roman" w:hAnsi="Times New Roman"/>
          <w:color w:val="0070C0"/>
          <w:sz w:val="22"/>
          <w:szCs w:val="22"/>
          <w:u w:val="single"/>
          <w:shd w:val="clear" w:color="auto" w:fill="FFFFFF"/>
          <w:lang w:val="en-US"/>
        </w:rPr>
        <w:t xml:space="preserve"> </w:t>
      </w:r>
      <w:r w:rsidRPr="00756426">
        <w:rPr>
          <w:rFonts w:ascii="Times New Roman" w:eastAsia="Calibri" w:hAnsi="Times New Roman"/>
          <w:bCs/>
          <w:color w:val="0070C0"/>
          <w:sz w:val="22"/>
          <w:szCs w:val="22"/>
          <w:lang w:val="en-US" w:eastAsia="en-US"/>
        </w:rPr>
        <w:t xml:space="preserve">The maxima </w:t>
      </w:r>
      <w:r w:rsidR="0052064B">
        <w:rPr>
          <w:rFonts w:ascii="Times New Roman" w:eastAsia="Calibri" w:hAnsi="Times New Roman"/>
          <w:bCs/>
          <w:color w:val="0070C0"/>
          <w:sz w:val="22"/>
          <w:szCs w:val="22"/>
          <w:lang w:val="en-US" w:eastAsia="en-US"/>
        </w:rPr>
        <w:t xml:space="preserve">occur </w:t>
      </w:r>
      <w:r>
        <w:rPr>
          <w:rFonts w:ascii="Times New Roman" w:eastAsia="Calibri" w:hAnsi="Times New Roman"/>
          <w:bCs/>
          <w:color w:val="0070C0"/>
          <w:sz w:val="22"/>
          <w:szCs w:val="22"/>
          <w:lang w:val="en-US" w:eastAsia="en-US"/>
        </w:rPr>
        <w:t>at</w:t>
      </w:r>
      <w:r w:rsidR="000210E6">
        <w:rPr>
          <w:rFonts w:ascii="Times New Roman" w:eastAsia="Calibri" w:hAnsi="Times New Roman"/>
          <w:bCs/>
          <w:color w:val="0070C0"/>
          <w:sz w:val="22"/>
          <w:szCs w:val="22"/>
          <w:lang w:val="en-US" w:eastAsia="en-US"/>
        </w:rPr>
        <w:t xml:space="preserve"> 472 nm</w:t>
      </w:r>
      <w:r>
        <w:rPr>
          <w:rFonts w:ascii="Times New Roman" w:eastAsia="Calibri" w:hAnsi="Times New Roman"/>
          <w:bCs/>
          <w:color w:val="0070C0"/>
          <w:sz w:val="22"/>
          <w:szCs w:val="22"/>
          <w:lang w:val="en-US" w:eastAsia="en-US"/>
        </w:rPr>
        <w:t xml:space="preserve"> </w:t>
      </w:r>
      <w:r w:rsidRPr="00756426">
        <w:rPr>
          <w:rFonts w:ascii="Times New Roman" w:eastAsia="Calibri" w:hAnsi="Times New Roman"/>
          <w:bCs/>
          <w:color w:val="0070C0"/>
          <w:sz w:val="22"/>
          <w:szCs w:val="22"/>
          <w:lang w:val="en-US" w:eastAsia="en-US"/>
        </w:rPr>
        <w:t>(</w:t>
      </w:r>
      <w:r w:rsidRPr="00756426">
        <w:rPr>
          <w:rFonts w:ascii="Times New Roman" w:eastAsia="Calibri" w:hAnsi="Times New Roman"/>
          <w:b/>
          <w:bCs/>
          <w:color w:val="0070C0"/>
          <w:sz w:val="22"/>
          <w:szCs w:val="22"/>
          <w:lang w:val="en-US" w:eastAsia="en-US"/>
        </w:rPr>
        <w:t>1</w:t>
      </w:r>
      <w:r w:rsidRPr="00756426">
        <w:rPr>
          <w:rFonts w:ascii="Times New Roman" w:eastAsia="Calibri" w:hAnsi="Times New Roman"/>
          <w:color w:val="0070C0"/>
          <w:sz w:val="22"/>
          <w:szCs w:val="22"/>
          <w:lang w:val="en-US" w:eastAsia="en-US"/>
        </w:rPr>
        <w:t>)</w:t>
      </w:r>
      <w:r w:rsidRPr="00756426">
        <w:rPr>
          <w:rFonts w:ascii="Times New Roman" w:eastAsia="Calibri" w:hAnsi="Times New Roman"/>
          <w:bCs/>
          <w:color w:val="0070C0"/>
          <w:sz w:val="22"/>
          <w:szCs w:val="22"/>
          <w:lang w:val="en-US" w:eastAsia="en-US"/>
        </w:rPr>
        <w:t xml:space="preserve">, </w:t>
      </w:r>
      <w:r w:rsidR="000210E6">
        <w:rPr>
          <w:rFonts w:ascii="Times New Roman" w:eastAsia="Calibri" w:hAnsi="Times New Roman"/>
          <w:bCs/>
          <w:color w:val="0070C0"/>
          <w:sz w:val="22"/>
          <w:szCs w:val="22"/>
          <w:lang w:val="en-US" w:eastAsia="en-US"/>
        </w:rPr>
        <w:t>415 nm</w:t>
      </w:r>
      <w:r w:rsidRPr="00756426">
        <w:rPr>
          <w:rFonts w:ascii="Times New Roman" w:eastAsia="Calibri" w:hAnsi="Times New Roman"/>
          <w:bCs/>
          <w:color w:val="0070C0"/>
          <w:sz w:val="22"/>
          <w:szCs w:val="22"/>
          <w:lang w:val="en-US" w:eastAsia="en-US"/>
        </w:rPr>
        <w:t xml:space="preserve"> (</w:t>
      </w:r>
      <w:r w:rsidRPr="00756426">
        <w:rPr>
          <w:rFonts w:ascii="Times New Roman" w:eastAsia="Calibri" w:hAnsi="Times New Roman"/>
          <w:b/>
          <w:bCs/>
          <w:color w:val="0070C0"/>
          <w:sz w:val="22"/>
          <w:szCs w:val="22"/>
          <w:lang w:val="en-US" w:eastAsia="en-US"/>
        </w:rPr>
        <w:t>2</w:t>
      </w:r>
      <w:r w:rsidRPr="00756426">
        <w:rPr>
          <w:rFonts w:ascii="Times New Roman" w:eastAsia="Calibri" w:hAnsi="Times New Roman"/>
          <w:bCs/>
          <w:color w:val="0070C0"/>
          <w:sz w:val="22"/>
          <w:szCs w:val="22"/>
          <w:lang w:val="en-US" w:eastAsia="en-US"/>
        </w:rPr>
        <w:t xml:space="preserve">) and </w:t>
      </w:r>
      <w:r w:rsidR="000210E6">
        <w:rPr>
          <w:rFonts w:ascii="Times New Roman" w:eastAsia="Calibri" w:hAnsi="Times New Roman"/>
          <w:bCs/>
          <w:color w:val="0070C0"/>
          <w:sz w:val="22"/>
          <w:szCs w:val="22"/>
          <w:lang w:val="en-US" w:eastAsia="en-US"/>
        </w:rPr>
        <w:t>409 nm</w:t>
      </w:r>
      <w:r w:rsidRPr="00756426">
        <w:rPr>
          <w:rFonts w:ascii="Times New Roman" w:eastAsia="Calibri" w:hAnsi="Times New Roman"/>
          <w:bCs/>
          <w:color w:val="0070C0"/>
          <w:sz w:val="22"/>
          <w:szCs w:val="22"/>
          <w:lang w:val="en-US" w:eastAsia="en-US"/>
        </w:rPr>
        <w:t xml:space="preserve"> (</w:t>
      </w:r>
      <w:r w:rsidRPr="00756426">
        <w:rPr>
          <w:rFonts w:ascii="Times New Roman" w:eastAsia="Calibri" w:hAnsi="Times New Roman"/>
          <w:b/>
          <w:color w:val="0070C0"/>
          <w:sz w:val="22"/>
          <w:szCs w:val="22"/>
          <w:lang w:val="en-US" w:eastAsia="en-US"/>
        </w:rPr>
        <w:t>3</w:t>
      </w:r>
      <w:r w:rsidRPr="00756426">
        <w:rPr>
          <w:rFonts w:ascii="Times New Roman" w:eastAsia="Calibri" w:hAnsi="Times New Roman"/>
          <w:bCs/>
          <w:color w:val="0070C0"/>
          <w:sz w:val="22"/>
          <w:szCs w:val="22"/>
          <w:lang w:val="en-US" w:eastAsia="en-US"/>
        </w:rPr>
        <w:t>)</w:t>
      </w:r>
      <w:r w:rsidR="000210E6">
        <w:rPr>
          <w:rFonts w:ascii="Times New Roman" w:eastAsia="Calibri" w:hAnsi="Times New Roman"/>
          <w:bCs/>
          <w:color w:val="0070C0"/>
          <w:sz w:val="22"/>
          <w:szCs w:val="22"/>
          <w:lang w:val="en-US" w:eastAsia="en-US"/>
        </w:rPr>
        <w:t>. Those values</w:t>
      </w:r>
      <w:r w:rsidR="008F0A82">
        <w:rPr>
          <w:rFonts w:ascii="Times New Roman" w:eastAsia="Calibri" w:hAnsi="Times New Roman"/>
          <w:bCs/>
          <w:color w:val="0070C0"/>
          <w:sz w:val="22"/>
          <w:szCs w:val="22"/>
          <w:lang w:val="en-US" w:eastAsia="en-US"/>
        </w:rPr>
        <w:t>, taken from Table S13,</w:t>
      </w:r>
      <w:r w:rsidR="000210E6">
        <w:rPr>
          <w:rFonts w:ascii="Times New Roman" w:eastAsia="Calibri" w:hAnsi="Times New Roman"/>
          <w:bCs/>
          <w:color w:val="0070C0"/>
          <w:sz w:val="22"/>
          <w:szCs w:val="22"/>
          <w:lang w:val="en-US" w:eastAsia="en-US"/>
        </w:rPr>
        <w:t xml:space="preserve"> have been included in the</w:t>
      </w:r>
      <w:r w:rsidR="008F0A82">
        <w:rPr>
          <w:rFonts w:ascii="Times New Roman" w:eastAsia="Calibri" w:hAnsi="Times New Roman"/>
          <w:bCs/>
          <w:color w:val="0070C0"/>
          <w:sz w:val="22"/>
          <w:szCs w:val="22"/>
          <w:lang w:val="en-US" w:eastAsia="en-US"/>
        </w:rPr>
        <w:t xml:space="preserve"> main</w:t>
      </w:r>
      <w:r w:rsidR="000210E6">
        <w:rPr>
          <w:rFonts w:ascii="Times New Roman" w:eastAsia="Calibri" w:hAnsi="Times New Roman"/>
          <w:bCs/>
          <w:color w:val="0070C0"/>
          <w:sz w:val="22"/>
          <w:szCs w:val="22"/>
          <w:lang w:val="en-US" w:eastAsia="en-US"/>
        </w:rPr>
        <w:t xml:space="preserve"> text. </w:t>
      </w:r>
      <w:r w:rsidR="000210E6" w:rsidRPr="000210E6">
        <w:rPr>
          <w:rFonts w:ascii="Times New Roman" w:hAnsi="Times New Roman"/>
          <w:color w:val="0070C0"/>
          <w:sz w:val="22"/>
          <w:szCs w:val="22"/>
          <w:shd w:val="clear" w:color="auto" w:fill="FFFFFF"/>
          <w:lang w:val="en-US"/>
        </w:rPr>
        <w:t>The pseudo-octahedral ligand field values (Δ) were extracted from the</w:t>
      </w:r>
      <w:r w:rsidR="0052064B">
        <w:rPr>
          <w:rFonts w:ascii="Times New Roman" w:hAnsi="Times New Roman"/>
          <w:color w:val="0070C0"/>
          <w:sz w:val="22"/>
          <w:szCs w:val="22"/>
          <w:shd w:val="clear" w:color="auto" w:fill="FFFFFF"/>
          <w:lang w:val="en-US"/>
        </w:rPr>
        <w:t>se</w:t>
      </w:r>
      <w:r w:rsidR="000210E6" w:rsidRPr="000210E6">
        <w:rPr>
          <w:rFonts w:ascii="Times New Roman" w:hAnsi="Times New Roman"/>
          <w:color w:val="0070C0"/>
          <w:sz w:val="22"/>
          <w:szCs w:val="22"/>
          <w:shd w:val="clear" w:color="auto" w:fill="FFFFFF"/>
          <w:lang w:val="en-US"/>
        </w:rPr>
        <w:t xml:space="preserve"> maxima.</w:t>
      </w:r>
    </w:p>
    <w:p w:rsidR="00363BE2" w:rsidRPr="004C6DB9" w:rsidRDefault="00A126BB" w:rsidP="00D335FD">
      <w:pPr>
        <w:spacing w:line="276" w:lineRule="auto"/>
        <w:jc w:val="both"/>
        <w:rPr>
          <w:rFonts w:ascii="Times New Roman" w:eastAsia="Calibri" w:hAnsi="Times New Roman"/>
          <w:bCs/>
          <w:i/>
          <w:iCs/>
          <w:sz w:val="22"/>
          <w:szCs w:val="22"/>
          <w:lang w:val="en-US" w:eastAsia="en-US"/>
        </w:rPr>
      </w:pPr>
      <w:r w:rsidRPr="00A126BB">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12)  Figure 3: please add “</w:t>
      </w:r>
      <w:proofErr w:type="spellStart"/>
      <w:r w:rsidRPr="004C6DB9">
        <w:rPr>
          <w:rFonts w:ascii="Times New Roman" w:eastAsia="Calibri" w:hAnsi="Times New Roman"/>
          <w:bCs/>
          <w:i/>
          <w:iCs/>
          <w:sz w:val="22"/>
          <w:szCs w:val="22"/>
          <w:lang w:val="en-US" w:eastAsia="en-US"/>
        </w:rPr>
        <w:t>deaerated</w:t>
      </w:r>
      <w:proofErr w:type="spellEnd"/>
      <w:r w:rsidRPr="004C6DB9">
        <w:rPr>
          <w:rFonts w:ascii="Times New Roman" w:eastAsia="Calibri" w:hAnsi="Times New Roman"/>
          <w:bCs/>
          <w:i/>
          <w:iCs/>
          <w:sz w:val="22"/>
          <w:szCs w:val="22"/>
          <w:lang w:val="en-US" w:eastAsia="en-US"/>
        </w:rPr>
        <w:t>” or “aerated” to the caption.</w:t>
      </w:r>
    </w:p>
    <w:p w:rsidR="00217C1F" w:rsidRDefault="00217C1F" w:rsidP="00D335FD">
      <w:pPr>
        <w:spacing w:line="276" w:lineRule="auto"/>
        <w:jc w:val="both"/>
        <w:rPr>
          <w:rFonts w:ascii="Times New Roman" w:eastAsia="Calibri" w:hAnsi="Times New Roman"/>
          <w:bCs/>
          <w:sz w:val="22"/>
          <w:szCs w:val="22"/>
          <w:lang w:val="en-US" w:eastAsia="en-US"/>
        </w:rPr>
      </w:pPr>
      <w:r w:rsidRPr="00363BE2">
        <w:rPr>
          <w:rFonts w:ascii="Times New Roman" w:hAnsi="Times New Roman"/>
          <w:color w:val="0070C0"/>
          <w:sz w:val="22"/>
          <w:szCs w:val="22"/>
          <w:u w:val="single"/>
          <w:shd w:val="clear" w:color="auto" w:fill="FFFFFF"/>
          <w:lang w:val="en-US"/>
        </w:rPr>
        <w:t>Authors reply:</w:t>
      </w:r>
      <w:r w:rsidRPr="00217C1F">
        <w:rPr>
          <w:rFonts w:ascii="Times New Roman" w:hAnsi="Times New Roman"/>
          <w:color w:val="0070C0"/>
          <w:sz w:val="22"/>
          <w:szCs w:val="22"/>
          <w:shd w:val="clear" w:color="auto" w:fill="FFFFFF"/>
          <w:lang w:val="en-US"/>
        </w:rPr>
        <w:t xml:space="preserve"> </w:t>
      </w:r>
      <w:proofErr w:type="spellStart"/>
      <w:r w:rsidRPr="00217C1F">
        <w:rPr>
          <w:rFonts w:ascii="Times New Roman" w:hAnsi="Times New Roman"/>
          <w:color w:val="0070C0"/>
          <w:sz w:val="22"/>
          <w:szCs w:val="22"/>
          <w:shd w:val="clear" w:color="auto" w:fill="FFFFFF"/>
          <w:lang w:val="en-US"/>
        </w:rPr>
        <w:t>dea</w:t>
      </w:r>
      <w:r w:rsidR="000210E6">
        <w:rPr>
          <w:rFonts w:ascii="Times New Roman" w:hAnsi="Times New Roman"/>
          <w:color w:val="0070C0"/>
          <w:sz w:val="22"/>
          <w:szCs w:val="22"/>
          <w:shd w:val="clear" w:color="auto" w:fill="FFFFFF"/>
          <w:lang w:val="en-US"/>
        </w:rPr>
        <w:t>e</w:t>
      </w:r>
      <w:r w:rsidRPr="00217C1F">
        <w:rPr>
          <w:rFonts w:ascii="Times New Roman" w:hAnsi="Times New Roman"/>
          <w:color w:val="0070C0"/>
          <w:sz w:val="22"/>
          <w:szCs w:val="22"/>
          <w:shd w:val="clear" w:color="auto" w:fill="FFFFFF"/>
          <w:lang w:val="en-US"/>
        </w:rPr>
        <w:t>rated</w:t>
      </w:r>
      <w:proofErr w:type="spellEnd"/>
      <w:r w:rsidRPr="00217C1F">
        <w:rPr>
          <w:rFonts w:ascii="Times New Roman" w:hAnsi="Times New Roman"/>
          <w:color w:val="0070C0"/>
          <w:sz w:val="22"/>
          <w:szCs w:val="22"/>
          <w:shd w:val="clear" w:color="auto" w:fill="FFFFFF"/>
          <w:lang w:val="en-US"/>
        </w:rPr>
        <w:t xml:space="preserve"> has been added in Figure 3.</w:t>
      </w:r>
    </w:p>
    <w:p w:rsidR="00184F81" w:rsidRDefault="00184F81" w:rsidP="00E26B26">
      <w:pPr>
        <w:spacing w:line="276" w:lineRule="auto"/>
        <w:rPr>
          <w:rFonts w:ascii="Times New Roman" w:eastAsia="Calibri" w:hAnsi="Times New Roman"/>
          <w:bCs/>
          <w:sz w:val="22"/>
          <w:szCs w:val="22"/>
          <w:lang w:val="en-US" w:eastAsia="en-US"/>
        </w:rPr>
      </w:pPr>
    </w:p>
    <w:p w:rsidR="00363BE2" w:rsidRPr="004C6DB9" w:rsidRDefault="00A126BB" w:rsidP="00E26B26">
      <w:pPr>
        <w:spacing w:line="276" w:lineRule="auto"/>
        <w:rPr>
          <w:rFonts w:ascii="Times New Roman" w:eastAsia="Calibri" w:hAnsi="Times New Roman"/>
          <w:bCs/>
          <w:i/>
          <w:iCs/>
          <w:sz w:val="22"/>
          <w:szCs w:val="22"/>
          <w:lang w:val="en-US" w:eastAsia="en-US"/>
        </w:rPr>
      </w:pPr>
      <w:r w:rsidRPr="004C6DB9">
        <w:rPr>
          <w:rFonts w:ascii="Times New Roman" w:eastAsia="Calibri" w:hAnsi="Times New Roman"/>
          <w:bCs/>
          <w:i/>
          <w:iCs/>
          <w:sz w:val="22"/>
          <w:szCs w:val="22"/>
          <w:lang w:val="en-US" w:eastAsia="en-US"/>
        </w:rPr>
        <w:t>13)  Figure 3: the orange trace shows a small band at ca. 13500 cm-1. Is this an impurity (i.e. a homoleptic complex) or intrinsic to complex 3?</w:t>
      </w:r>
    </w:p>
    <w:p w:rsidR="00E26B26" w:rsidRPr="00E26B26" w:rsidRDefault="00E26B26" w:rsidP="00D335FD">
      <w:pPr>
        <w:spacing w:line="276" w:lineRule="auto"/>
        <w:jc w:val="both"/>
        <w:rPr>
          <w:rFonts w:ascii="Times New Roman" w:hAnsi="Times New Roman"/>
          <w:color w:val="0070C0"/>
          <w:sz w:val="22"/>
          <w:szCs w:val="22"/>
          <w:shd w:val="clear" w:color="auto" w:fill="FFFFFF"/>
          <w:lang w:val="en-US"/>
        </w:rPr>
      </w:pPr>
      <w:r w:rsidRPr="00363BE2">
        <w:rPr>
          <w:rFonts w:ascii="Times New Roman" w:hAnsi="Times New Roman"/>
          <w:color w:val="0070C0"/>
          <w:sz w:val="22"/>
          <w:szCs w:val="22"/>
          <w:u w:val="single"/>
          <w:shd w:val="clear" w:color="auto" w:fill="FFFFFF"/>
          <w:lang w:val="en-US"/>
        </w:rPr>
        <w:t>Authors reply:</w:t>
      </w:r>
      <w:r w:rsidR="00C76C47">
        <w:rPr>
          <w:rFonts w:ascii="Times New Roman" w:hAnsi="Times New Roman"/>
          <w:color w:val="0070C0"/>
          <w:sz w:val="22"/>
          <w:szCs w:val="22"/>
          <w:shd w:val="clear" w:color="auto" w:fill="FFFFFF"/>
          <w:lang w:val="en-US"/>
        </w:rPr>
        <w:t xml:space="preserve"> </w:t>
      </w:r>
      <w:r>
        <w:rPr>
          <w:rFonts w:ascii="Times New Roman" w:hAnsi="Times New Roman"/>
          <w:color w:val="0070C0"/>
          <w:sz w:val="22"/>
          <w:szCs w:val="22"/>
          <w:shd w:val="clear" w:color="auto" w:fill="FFFFFF"/>
          <w:lang w:val="en-US"/>
        </w:rPr>
        <w:t xml:space="preserve">We also </w:t>
      </w:r>
      <w:r w:rsidR="00C76C47">
        <w:rPr>
          <w:rFonts w:ascii="Times New Roman" w:hAnsi="Times New Roman"/>
          <w:color w:val="0070C0"/>
          <w:sz w:val="22"/>
          <w:szCs w:val="22"/>
          <w:shd w:val="clear" w:color="auto" w:fill="FFFFFF"/>
          <w:lang w:val="en-US"/>
        </w:rPr>
        <w:t>pointed out</w:t>
      </w:r>
      <w:r>
        <w:rPr>
          <w:rFonts w:ascii="Times New Roman" w:hAnsi="Times New Roman"/>
          <w:color w:val="0070C0"/>
          <w:sz w:val="22"/>
          <w:szCs w:val="22"/>
          <w:shd w:val="clear" w:color="auto" w:fill="FFFFFF"/>
          <w:lang w:val="en-US"/>
        </w:rPr>
        <w:t xml:space="preserve"> this small band when doing the measurements. Different sample</w:t>
      </w:r>
      <w:r w:rsidR="00A06491">
        <w:rPr>
          <w:rFonts w:ascii="Times New Roman" w:hAnsi="Times New Roman"/>
          <w:color w:val="0070C0"/>
          <w:sz w:val="22"/>
          <w:szCs w:val="22"/>
          <w:shd w:val="clear" w:color="auto" w:fill="FFFFFF"/>
          <w:lang w:val="en-US"/>
        </w:rPr>
        <w:t>s</w:t>
      </w:r>
      <w:r w:rsidR="004C6DB9">
        <w:rPr>
          <w:rFonts w:ascii="Times New Roman" w:hAnsi="Times New Roman"/>
          <w:color w:val="0070C0"/>
          <w:sz w:val="22"/>
          <w:szCs w:val="22"/>
          <w:shd w:val="clear" w:color="auto" w:fill="FFFFFF"/>
          <w:lang w:val="en-US"/>
        </w:rPr>
        <w:t xml:space="preserve"> </w:t>
      </w:r>
      <w:r>
        <w:rPr>
          <w:rFonts w:ascii="Times New Roman" w:hAnsi="Times New Roman"/>
          <w:color w:val="0070C0"/>
          <w:sz w:val="22"/>
          <w:szCs w:val="22"/>
          <w:shd w:val="clear" w:color="auto" w:fill="FFFFFF"/>
          <w:lang w:val="en-US"/>
        </w:rPr>
        <w:t xml:space="preserve">were </w:t>
      </w:r>
      <w:r w:rsidR="00C76C47">
        <w:rPr>
          <w:rFonts w:ascii="Times New Roman" w:hAnsi="Times New Roman"/>
          <w:color w:val="0070C0"/>
          <w:sz w:val="22"/>
          <w:szCs w:val="22"/>
          <w:shd w:val="clear" w:color="auto" w:fill="FFFFFF"/>
          <w:lang w:val="en-US"/>
        </w:rPr>
        <w:t>measured</w:t>
      </w:r>
      <w:r w:rsidR="00A06491">
        <w:rPr>
          <w:rFonts w:ascii="Times New Roman" w:hAnsi="Times New Roman"/>
          <w:color w:val="0070C0"/>
          <w:sz w:val="22"/>
          <w:szCs w:val="22"/>
          <w:shd w:val="clear" w:color="auto" w:fill="FFFFFF"/>
          <w:lang w:val="en-US"/>
        </w:rPr>
        <w:t xml:space="preserve"> among which the single crystals used for X-ray diffraction</w:t>
      </w:r>
      <w:r w:rsidR="00C76C47">
        <w:rPr>
          <w:rFonts w:ascii="Times New Roman" w:hAnsi="Times New Roman"/>
          <w:color w:val="0070C0"/>
          <w:sz w:val="22"/>
          <w:szCs w:val="22"/>
          <w:shd w:val="clear" w:color="auto" w:fill="FFFFFF"/>
          <w:lang w:val="en-US"/>
        </w:rPr>
        <w:t xml:space="preserve">, and all showed the same band. This </w:t>
      </w:r>
      <w:r w:rsidR="00C76C47" w:rsidRPr="00A01758">
        <w:rPr>
          <w:rFonts w:ascii="Times New Roman" w:hAnsi="Times New Roman"/>
          <w:color w:val="0070C0"/>
          <w:sz w:val="22"/>
          <w:szCs w:val="22"/>
          <w:highlight w:val="yellow"/>
          <w:shd w:val="clear" w:color="auto" w:fill="FFFFFF"/>
          <w:lang w:val="en-US"/>
        </w:rPr>
        <w:t>let</w:t>
      </w:r>
      <w:r w:rsidR="00A01758" w:rsidRPr="00A01758">
        <w:rPr>
          <w:rFonts w:ascii="Times New Roman" w:hAnsi="Times New Roman"/>
          <w:color w:val="0070C0"/>
          <w:sz w:val="22"/>
          <w:szCs w:val="22"/>
          <w:highlight w:val="yellow"/>
          <w:shd w:val="clear" w:color="auto" w:fill="FFFFFF"/>
          <w:lang w:val="en-US"/>
        </w:rPr>
        <w:t>s</w:t>
      </w:r>
      <w:r w:rsidR="00C76C47">
        <w:rPr>
          <w:rFonts w:ascii="Times New Roman" w:hAnsi="Times New Roman"/>
          <w:color w:val="0070C0"/>
          <w:sz w:val="22"/>
          <w:szCs w:val="22"/>
          <w:shd w:val="clear" w:color="auto" w:fill="FFFFFF"/>
          <w:lang w:val="en-US"/>
        </w:rPr>
        <w:t xml:space="preserve"> us think th</w:t>
      </w:r>
      <w:r w:rsidR="00A06491">
        <w:rPr>
          <w:rFonts w:ascii="Times New Roman" w:hAnsi="Times New Roman"/>
          <w:color w:val="0070C0"/>
          <w:sz w:val="22"/>
          <w:szCs w:val="22"/>
          <w:shd w:val="clear" w:color="auto" w:fill="FFFFFF"/>
          <w:lang w:val="en-US"/>
        </w:rPr>
        <w:t xml:space="preserve">at </w:t>
      </w:r>
      <w:r w:rsidR="00A01758" w:rsidRPr="00A01758">
        <w:rPr>
          <w:rFonts w:ascii="Times New Roman" w:hAnsi="Times New Roman"/>
          <w:color w:val="0070C0"/>
          <w:sz w:val="22"/>
          <w:szCs w:val="22"/>
          <w:highlight w:val="yellow"/>
          <w:shd w:val="clear" w:color="auto" w:fill="FFFFFF"/>
          <w:lang w:val="en-US"/>
        </w:rPr>
        <w:t>this</w:t>
      </w:r>
      <w:r w:rsidR="00A01758">
        <w:rPr>
          <w:rFonts w:ascii="Times New Roman" w:hAnsi="Times New Roman"/>
          <w:color w:val="0070C0"/>
          <w:sz w:val="22"/>
          <w:szCs w:val="22"/>
          <w:shd w:val="clear" w:color="auto" w:fill="FFFFFF"/>
          <w:lang w:val="en-US"/>
        </w:rPr>
        <w:t xml:space="preserve"> </w:t>
      </w:r>
      <w:r w:rsidR="00A06491">
        <w:rPr>
          <w:rFonts w:ascii="Times New Roman" w:hAnsi="Times New Roman"/>
          <w:color w:val="0070C0"/>
          <w:sz w:val="22"/>
          <w:szCs w:val="22"/>
          <w:shd w:val="clear" w:color="auto" w:fill="FFFFFF"/>
          <w:lang w:val="en-US"/>
        </w:rPr>
        <w:t>is intrinsic to the complex, perhaps a specific</w:t>
      </w:r>
      <w:r w:rsidR="0052064B">
        <w:rPr>
          <w:rFonts w:ascii="Times New Roman" w:hAnsi="Times New Roman"/>
          <w:color w:val="0070C0"/>
          <w:sz w:val="22"/>
          <w:szCs w:val="22"/>
          <w:shd w:val="clear" w:color="auto" w:fill="FFFFFF"/>
          <w:lang w:val="en-US"/>
        </w:rPr>
        <w:t xml:space="preserve"> contribution of the</w:t>
      </w:r>
      <w:r w:rsidR="00A06491">
        <w:rPr>
          <w:rFonts w:ascii="Times New Roman" w:hAnsi="Times New Roman"/>
          <w:color w:val="0070C0"/>
          <w:sz w:val="22"/>
          <w:szCs w:val="22"/>
          <w:shd w:val="clear" w:color="auto" w:fill="FFFFFF"/>
          <w:lang w:val="en-US"/>
        </w:rPr>
        <w:t xml:space="preserve"> vibrational structure</w:t>
      </w:r>
      <w:r w:rsidR="0052064B">
        <w:rPr>
          <w:rFonts w:ascii="Times New Roman" w:hAnsi="Times New Roman"/>
          <w:color w:val="0070C0"/>
          <w:sz w:val="22"/>
          <w:szCs w:val="22"/>
          <w:shd w:val="clear" w:color="auto" w:fill="FFFFFF"/>
          <w:lang w:val="en-US"/>
        </w:rPr>
        <w:t xml:space="preserve"> in the ground state</w:t>
      </w:r>
      <w:r w:rsidR="00A06491">
        <w:rPr>
          <w:rFonts w:ascii="Times New Roman" w:hAnsi="Times New Roman"/>
          <w:color w:val="0070C0"/>
          <w:sz w:val="22"/>
          <w:szCs w:val="22"/>
          <w:shd w:val="clear" w:color="auto" w:fill="FFFFFF"/>
          <w:lang w:val="en-US"/>
        </w:rPr>
        <w:t>.</w:t>
      </w:r>
    </w:p>
    <w:p w:rsidR="001B2D52" w:rsidRPr="004C6DB9" w:rsidRDefault="00A126BB" w:rsidP="001B2D52">
      <w:pPr>
        <w:spacing w:line="276" w:lineRule="auto"/>
        <w:jc w:val="both"/>
        <w:rPr>
          <w:rFonts w:ascii="Times New Roman" w:eastAsia="Calibri" w:hAnsi="Times New Roman"/>
          <w:bCs/>
          <w:i/>
          <w:iCs/>
          <w:sz w:val="22"/>
          <w:szCs w:val="22"/>
          <w:lang w:val="en-US" w:eastAsia="en-US"/>
        </w:rPr>
      </w:pPr>
      <w:r w:rsidRPr="00A126BB">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14)  Figure 3 and corresponding text: The wavenumbers given in the text do not match the emission spectra (e.g. for 2: 752 nm).</w:t>
      </w:r>
    </w:p>
    <w:p w:rsidR="00D4297F" w:rsidRDefault="006A70CC" w:rsidP="00D335FD">
      <w:pPr>
        <w:spacing w:line="276" w:lineRule="auto"/>
        <w:jc w:val="both"/>
        <w:rPr>
          <w:rFonts w:ascii="Times New Roman" w:hAnsi="Times New Roman"/>
          <w:color w:val="0070C0"/>
          <w:sz w:val="22"/>
          <w:szCs w:val="22"/>
          <w:shd w:val="clear" w:color="auto" w:fill="FFFFFF"/>
          <w:lang w:val="en-US"/>
        </w:rPr>
      </w:pPr>
      <w:r w:rsidRPr="00363BE2">
        <w:rPr>
          <w:rFonts w:ascii="Times New Roman" w:hAnsi="Times New Roman"/>
          <w:color w:val="0070C0"/>
          <w:sz w:val="22"/>
          <w:szCs w:val="22"/>
          <w:u w:val="single"/>
          <w:shd w:val="clear" w:color="auto" w:fill="FFFFFF"/>
          <w:lang w:val="en-US"/>
        </w:rPr>
        <w:t>Authors reply:</w:t>
      </w:r>
      <w:r>
        <w:rPr>
          <w:rFonts w:ascii="Times New Roman" w:hAnsi="Times New Roman"/>
          <w:color w:val="0070C0"/>
          <w:sz w:val="22"/>
          <w:szCs w:val="22"/>
          <w:u w:val="single"/>
          <w:shd w:val="clear" w:color="auto" w:fill="FFFFFF"/>
          <w:lang w:val="en-US"/>
        </w:rPr>
        <w:t xml:space="preserve"> </w:t>
      </w:r>
      <w:r w:rsidR="00187A0E">
        <w:rPr>
          <w:rFonts w:ascii="Times New Roman" w:hAnsi="Times New Roman"/>
          <w:color w:val="0070C0"/>
          <w:sz w:val="22"/>
          <w:szCs w:val="22"/>
          <w:shd w:val="clear" w:color="auto" w:fill="FFFFFF"/>
          <w:lang w:val="en-US"/>
        </w:rPr>
        <w:t>We thank the referee for this observation. Modifications have been made and now it is in the right way</w:t>
      </w:r>
      <w:r w:rsidR="00D4297F">
        <w:rPr>
          <w:rFonts w:ascii="Times New Roman" w:hAnsi="Times New Roman"/>
          <w:color w:val="0070C0"/>
          <w:sz w:val="22"/>
          <w:szCs w:val="22"/>
          <w:shd w:val="clear" w:color="auto" w:fill="FFFFFF"/>
          <w:lang w:val="en-US"/>
        </w:rPr>
        <w:t>.</w:t>
      </w:r>
    </w:p>
    <w:p w:rsidR="00363BE2" w:rsidRPr="004C6DB9" w:rsidRDefault="00A126BB" w:rsidP="00D335FD">
      <w:pPr>
        <w:spacing w:line="276" w:lineRule="auto"/>
        <w:jc w:val="both"/>
        <w:rPr>
          <w:rFonts w:ascii="Times New Roman" w:hAnsi="Times New Roman"/>
          <w:i/>
          <w:iCs/>
          <w:color w:val="0070C0"/>
          <w:sz w:val="22"/>
          <w:szCs w:val="22"/>
          <w:shd w:val="clear" w:color="auto" w:fill="FFFFFF"/>
          <w:lang w:val="en-US"/>
        </w:rPr>
      </w:pPr>
      <w:r w:rsidRPr="004C6DB9">
        <w:rPr>
          <w:rFonts w:ascii="Times New Roman" w:eastAsia="Calibri" w:hAnsi="Times New Roman"/>
          <w:bCs/>
          <w:i/>
          <w:iCs/>
          <w:sz w:val="22"/>
          <w:szCs w:val="22"/>
          <w:lang w:val="en-US" w:eastAsia="en-US"/>
        </w:rPr>
        <w:t>15) Conclusion/title: “Ultimate optimization” and “Upgrading” appears somewhat exaggerated considering that the photophysical data achieved (quantum yields/lifetimes, see Table 1) are considerably lower than reported ones, not higher.</w:t>
      </w:r>
    </w:p>
    <w:p w:rsidR="00187A0E" w:rsidRPr="00184F81" w:rsidRDefault="00187A0E" w:rsidP="00D335FD">
      <w:pPr>
        <w:spacing w:line="276" w:lineRule="auto"/>
        <w:jc w:val="both"/>
        <w:rPr>
          <w:rFonts w:ascii="Times New Roman" w:hAnsi="Times New Roman"/>
          <w:color w:val="0070C0"/>
          <w:sz w:val="22"/>
          <w:szCs w:val="22"/>
          <w:shd w:val="clear" w:color="auto" w:fill="FFFFFF"/>
          <w:lang w:val="en-US"/>
        </w:rPr>
      </w:pPr>
      <w:r w:rsidRPr="00363BE2">
        <w:rPr>
          <w:rFonts w:ascii="Times New Roman" w:hAnsi="Times New Roman"/>
          <w:color w:val="0070C0"/>
          <w:sz w:val="22"/>
          <w:szCs w:val="22"/>
          <w:u w:val="single"/>
          <w:shd w:val="clear" w:color="auto" w:fill="FFFFFF"/>
          <w:lang w:val="en-US"/>
        </w:rPr>
        <w:t>Authors reply:</w:t>
      </w:r>
      <w:r w:rsidR="00184F81">
        <w:rPr>
          <w:rFonts w:ascii="Times New Roman" w:hAnsi="Times New Roman"/>
          <w:color w:val="0070C0"/>
          <w:sz w:val="22"/>
          <w:szCs w:val="22"/>
          <w:u w:val="single"/>
          <w:shd w:val="clear" w:color="auto" w:fill="FFFFFF"/>
          <w:lang w:val="en-US"/>
        </w:rPr>
        <w:t xml:space="preserve"> </w:t>
      </w:r>
      <w:r w:rsidR="00184F81">
        <w:rPr>
          <w:rFonts w:ascii="Times New Roman" w:hAnsi="Times New Roman"/>
          <w:color w:val="0070C0"/>
          <w:sz w:val="22"/>
          <w:szCs w:val="22"/>
          <w:shd w:val="clear" w:color="auto" w:fill="FFFFFF"/>
          <w:lang w:val="en-US"/>
        </w:rPr>
        <w:t>Upgrading in the title has been removed</w:t>
      </w:r>
      <w:r w:rsidR="00A06491">
        <w:rPr>
          <w:rFonts w:ascii="Times New Roman" w:hAnsi="Times New Roman"/>
          <w:color w:val="0070C0"/>
          <w:sz w:val="22"/>
          <w:szCs w:val="22"/>
          <w:shd w:val="clear" w:color="auto" w:fill="FFFFFF"/>
          <w:lang w:val="en-US"/>
        </w:rPr>
        <w:t xml:space="preserve"> and ultimate in the text has been also removed.</w:t>
      </w:r>
    </w:p>
    <w:p w:rsidR="00363BE2" w:rsidRPr="004C6DB9" w:rsidRDefault="00A126BB" w:rsidP="00D335FD">
      <w:pPr>
        <w:spacing w:line="276" w:lineRule="auto"/>
        <w:jc w:val="both"/>
        <w:rPr>
          <w:rFonts w:ascii="Times New Roman" w:eastAsia="Calibri" w:hAnsi="Times New Roman"/>
          <w:bCs/>
          <w:i/>
          <w:iCs/>
          <w:sz w:val="22"/>
          <w:szCs w:val="22"/>
          <w:lang w:val="en-US" w:eastAsia="en-US"/>
        </w:rPr>
      </w:pPr>
      <w:r w:rsidRPr="00A126BB">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16) Please provide the emission spectra at low temperature in the ESI for better comparison with the spectra</w:t>
      </w:r>
      <w:r w:rsidR="00363BE2" w:rsidRPr="004C6DB9">
        <w:rPr>
          <w:rFonts w:ascii="Times New Roman" w:eastAsia="Calibri" w:hAnsi="Times New Roman"/>
          <w:bCs/>
          <w:i/>
          <w:iCs/>
          <w:sz w:val="22"/>
          <w:szCs w:val="22"/>
          <w:lang w:val="en-US" w:eastAsia="en-US"/>
        </w:rPr>
        <w:t xml:space="preserve"> </w:t>
      </w:r>
      <w:r w:rsidRPr="004C6DB9">
        <w:rPr>
          <w:rFonts w:ascii="Times New Roman" w:eastAsia="Calibri" w:hAnsi="Times New Roman"/>
          <w:bCs/>
          <w:i/>
          <w:iCs/>
          <w:sz w:val="22"/>
          <w:szCs w:val="22"/>
          <w:lang w:val="en-US" w:eastAsia="en-US"/>
        </w:rPr>
        <w:t>at rt.</w:t>
      </w:r>
    </w:p>
    <w:p w:rsidR="001B2D52" w:rsidRPr="00187A0E" w:rsidRDefault="001B2D52" w:rsidP="00D335FD">
      <w:pPr>
        <w:spacing w:line="276" w:lineRule="auto"/>
        <w:jc w:val="both"/>
        <w:rPr>
          <w:rFonts w:ascii="Times New Roman" w:hAnsi="Times New Roman"/>
          <w:color w:val="0070C0"/>
          <w:sz w:val="22"/>
          <w:szCs w:val="22"/>
          <w:shd w:val="clear" w:color="auto" w:fill="FFFFFF"/>
          <w:lang w:val="en-US"/>
        </w:rPr>
      </w:pPr>
      <w:r w:rsidRPr="00363BE2">
        <w:rPr>
          <w:rFonts w:ascii="Times New Roman" w:hAnsi="Times New Roman"/>
          <w:color w:val="0070C0"/>
          <w:sz w:val="22"/>
          <w:szCs w:val="22"/>
          <w:u w:val="single"/>
          <w:shd w:val="clear" w:color="auto" w:fill="FFFFFF"/>
          <w:lang w:val="en-US"/>
        </w:rPr>
        <w:t>Authors reply:</w:t>
      </w:r>
      <w:r w:rsidR="00187A0E">
        <w:rPr>
          <w:rFonts w:ascii="Times New Roman" w:hAnsi="Times New Roman"/>
          <w:color w:val="0070C0"/>
          <w:sz w:val="22"/>
          <w:szCs w:val="22"/>
          <w:shd w:val="clear" w:color="auto" w:fill="FFFFFF"/>
          <w:lang w:val="en-US"/>
        </w:rPr>
        <w:t xml:space="preserve"> The emission spectra at 77 K have been added to the SI</w:t>
      </w:r>
      <w:r w:rsidR="0044493D">
        <w:rPr>
          <w:rFonts w:ascii="Times New Roman" w:hAnsi="Times New Roman"/>
          <w:color w:val="0070C0"/>
          <w:sz w:val="22"/>
          <w:szCs w:val="22"/>
          <w:shd w:val="clear" w:color="auto" w:fill="FFFFFF"/>
          <w:lang w:val="en-US"/>
        </w:rPr>
        <w:t xml:space="preserve"> (</w:t>
      </w:r>
      <w:r w:rsidR="0052064B">
        <w:rPr>
          <w:rFonts w:ascii="Times New Roman" w:hAnsi="Times New Roman"/>
          <w:color w:val="0070C0"/>
          <w:sz w:val="22"/>
          <w:szCs w:val="22"/>
          <w:shd w:val="clear" w:color="auto" w:fill="FFFFFF"/>
          <w:lang w:val="en-US"/>
        </w:rPr>
        <w:t>Fi</w:t>
      </w:r>
      <w:r w:rsidR="0044493D">
        <w:rPr>
          <w:rFonts w:ascii="Times New Roman" w:hAnsi="Times New Roman"/>
          <w:color w:val="0070C0"/>
          <w:sz w:val="22"/>
          <w:szCs w:val="22"/>
          <w:shd w:val="clear" w:color="auto" w:fill="FFFFFF"/>
          <w:lang w:val="en-US"/>
        </w:rPr>
        <w:t>gure S8)</w:t>
      </w:r>
      <w:r w:rsidR="00187A0E">
        <w:rPr>
          <w:rFonts w:ascii="Times New Roman" w:hAnsi="Times New Roman"/>
          <w:color w:val="0070C0"/>
          <w:sz w:val="22"/>
          <w:szCs w:val="22"/>
          <w:shd w:val="clear" w:color="auto" w:fill="FFFFFF"/>
          <w:lang w:val="en-US"/>
        </w:rPr>
        <w:t>.</w:t>
      </w:r>
    </w:p>
    <w:p w:rsidR="00363BE2" w:rsidRPr="004C6DB9" w:rsidRDefault="00A126BB" w:rsidP="00D335FD">
      <w:pPr>
        <w:spacing w:line="276" w:lineRule="auto"/>
        <w:jc w:val="both"/>
        <w:rPr>
          <w:rFonts w:ascii="Times New Roman" w:eastAsia="Calibri" w:hAnsi="Times New Roman"/>
          <w:bCs/>
          <w:i/>
          <w:iCs/>
          <w:sz w:val="22"/>
          <w:szCs w:val="22"/>
          <w:lang w:val="en-US" w:eastAsia="en-US"/>
        </w:rPr>
      </w:pPr>
      <w:r w:rsidRPr="00A126BB">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17) Please provide the emission spectra (excitation &lt;= 435 nm) also in the visible spectral region to confirm absence/show presence of residual fluorescence in the ESI.</w:t>
      </w:r>
    </w:p>
    <w:p w:rsidR="001B2D52" w:rsidRDefault="001B2D52" w:rsidP="00D335FD">
      <w:pPr>
        <w:spacing w:line="276" w:lineRule="auto"/>
        <w:jc w:val="both"/>
        <w:rPr>
          <w:rFonts w:ascii="Times New Roman" w:hAnsi="Times New Roman"/>
          <w:color w:val="0070C0"/>
          <w:sz w:val="22"/>
          <w:szCs w:val="22"/>
          <w:shd w:val="clear" w:color="auto" w:fill="FFFFFF"/>
          <w:lang w:val="en-US"/>
        </w:rPr>
      </w:pPr>
      <w:r w:rsidRPr="00771563">
        <w:rPr>
          <w:rFonts w:ascii="Times New Roman" w:hAnsi="Times New Roman"/>
          <w:color w:val="0070C0"/>
          <w:sz w:val="22"/>
          <w:szCs w:val="22"/>
          <w:u w:val="single"/>
          <w:shd w:val="clear" w:color="auto" w:fill="FFFFFF"/>
          <w:lang w:val="en-US"/>
        </w:rPr>
        <w:t>Authors reply</w:t>
      </w:r>
      <w:r w:rsidRPr="00771563">
        <w:rPr>
          <w:rFonts w:ascii="Times New Roman" w:hAnsi="Times New Roman"/>
          <w:color w:val="0070C0"/>
          <w:sz w:val="22"/>
          <w:szCs w:val="22"/>
          <w:shd w:val="clear" w:color="auto" w:fill="FFFFFF"/>
          <w:lang w:val="en-US"/>
        </w:rPr>
        <w:t>:</w:t>
      </w:r>
      <w:r w:rsidR="00187A0E" w:rsidRPr="00771563">
        <w:rPr>
          <w:rFonts w:ascii="Times New Roman" w:hAnsi="Times New Roman"/>
          <w:color w:val="0070C0"/>
          <w:sz w:val="22"/>
          <w:szCs w:val="22"/>
          <w:shd w:val="clear" w:color="auto" w:fill="FFFFFF"/>
          <w:lang w:val="en-US"/>
        </w:rPr>
        <w:t xml:space="preserve"> </w:t>
      </w:r>
    </w:p>
    <w:p w:rsidR="007542D8" w:rsidRPr="007542D8" w:rsidRDefault="007542D8" w:rsidP="00D335FD">
      <w:pPr>
        <w:spacing w:line="276" w:lineRule="auto"/>
        <w:jc w:val="both"/>
        <w:rPr>
          <w:rFonts w:ascii="Times New Roman" w:hAnsi="Times New Roman"/>
          <w:color w:val="0070C0"/>
          <w:sz w:val="22"/>
          <w:szCs w:val="22"/>
          <w:shd w:val="clear" w:color="auto" w:fill="FFFFFF"/>
          <w:lang w:val="en-US"/>
        </w:rPr>
      </w:pPr>
      <w:r w:rsidRPr="00771563">
        <w:rPr>
          <w:rFonts w:ascii="Times New Roman" w:hAnsi="Times New Roman"/>
          <w:color w:val="0070C0"/>
          <w:sz w:val="22"/>
          <w:szCs w:val="22"/>
          <w:shd w:val="clear" w:color="auto" w:fill="FFFFFF"/>
          <w:lang w:val="en-US"/>
        </w:rPr>
        <w:t>As requested, the emission spectra from 550 nm (excitation</w:t>
      </w:r>
      <w:r w:rsidR="0052064B" w:rsidRPr="00771563">
        <w:rPr>
          <w:rFonts w:ascii="Times New Roman" w:hAnsi="Times New Roman"/>
          <w:color w:val="0070C0"/>
          <w:sz w:val="22"/>
          <w:szCs w:val="22"/>
          <w:shd w:val="clear" w:color="auto" w:fill="FFFFFF"/>
          <w:lang w:val="en-US"/>
        </w:rPr>
        <w:t xml:space="preserve"> at</w:t>
      </w:r>
      <w:r w:rsidRPr="00771563">
        <w:rPr>
          <w:rFonts w:ascii="Times New Roman" w:hAnsi="Times New Roman"/>
          <w:color w:val="0070C0"/>
          <w:sz w:val="22"/>
          <w:szCs w:val="22"/>
          <w:shd w:val="clear" w:color="auto" w:fill="FFFFFF"/>
          <w:lang w:val="en-US"/>
        </w:rPr>
        <w:t xml:space="preserve"> 435 nm) have been</w:t>
      </w:r>
      <w:r w:rsidR="0052064B" w:rsidRPr="00771563">
        <w:rPr>
          <w:rFonts w:ascii="Times New Roman" w:hAnsi="Times New Roman"/>
          <w:color w:val="0070C0"/>
          <w:sz w:val="22"/>
          <w:szCs w:val="22"/>
          <w:shd w:val="clear" w:color="auto" w:fill="FFFFFF"/>
          <w:lang w:val="en-US"/>
        </w:rPr>
        <w:t xml:space="preserve"> recorded and</w:t>
      </w:r>
      <w:r w:rsidRPr="00771563">
        <w:rPr>
          <w:rFonts w:ascii="Times New Roman" w:hAnsi="Times New Roman"/>
          <w:color w:val="0070C0"/>
          <w:sz w:val="22"/>
          <w:szCs w:val="22"/>
          <w:shd w:val="clear" w:color="auto" w:fill="FFFFFF"/>
          <w:lang w:val="en-US"/>
        </w:rPr>
        <w:t xml:space="preserve"> added </w:t>
      </w:r>
      <w:proofErr w:type="gramStart"/>
      <w:r w:rsidRPr="00771563">
        <w:rPr>
          <w:rFonts w:ascii="Times New Roman" w:hAnsi="Times New Roman"/>
          <w:color w:val="0070C0"/>
          <w:sz w:val="22"/>
          <w:szCs w:val="22"/>
          <w:shd w:val="clear" w:color="auto" w:fill="FFFFFF"/>
          <w:lang w:val="en-US"/>
        </w:rPr>
        <w:t xml:space="preserve">for  </w:t>
      </w:r>
      <w:r w:rsidRPr="00771563">
        <w:rPr>
          <w:rFonts w:ascii="Times New Roman" w:hAnsi="Times New Roman"/>
          <w:color w:val="0066CC"/>
          <w:sz w:val="22"/>
          <w:szCs w:val="22"/>
          <w:lang w:val="en-US"/>
        </w:rPr>
        <w:t>[</w:t>
      </w:r>
      <w:proofErr w:type="gramEnd"/>
      <w:r w:rsidRPr="00771563">
        <w:rPr>
          <w:rFonts w:ascii="Times New Roman" w:hAnsi="Times New Roman"/>
          <w:color w:val="0066CC"/>
          <w:sz w:val="22"/>
          <w:szCs w:val="22"/>
          <w:lang w:val="en-US"/>
        </w:rPr>
        <w:t>Cr(</w:t>
      </w:r>
      <w:proofErr w:type="spellStart"/>
      <w:r w:rsidRPr="00771563">
        <w:rPr>
          <w:rFonts w:ascii="Times New Roman" w:hAnsi="Times New Roman"/>
          <w:color w:val="0066CC"/>
          <w:sz w:val="22"/>
          <w:szCs w:val="22"/>
          <w:lang w:val="en-US"/>
        </w:rPr>
        <w:t>ddpd</w:t>
      </w:r>
      <w:proofErr w:type="spellEnd"/>
      <w:r w:rsidRPr="00771563">
        <w:rPr>
          <w:rFonts w:ascii="Times New Roman" w:hAnsi="Times New Roman"/>
          <w:color w:val="0066CC"/>
          <w:sz w:val="22"/>
          <w:szCs w:val="22"/>
          <w:lang w:val="en-US"/>
        </w:rPr>
        <w:t>)(</w:t>
      </w:r>
      <w:proofErr w:type="spellStart"/>
      <w:r w:rsidRPr="00771563">
        <w:rPr>
          <w:rFonts w:ascii="Times New Roman" w:hAnsi="Times New Roman"/>
          <w:color w:val="0066CC"/>
          <w:sz w:val="22"/>
          <w:szCs w:val="22"/>
          <w:lang w:val="en-US"/>
        </w:rPr>
        <w:t>dqp</w:t>
      </w:r>
      <w:proofErr w:type="spellEnd"/>
      <w:r w:rsidRPr="00771563">
        <w:rPr>
          <w:rFonts w:ascii="Times New Roman" w:hAnsi="Times New Roman"/>
          <w:color w:val="0066CC"/>
          <w:sz w:val="22"/>
          <w:szCs w:val="22"/>
          <w:lang w:val="en-US"/>
        </w:rPr>
        <w:t>)]</w:t>
      </w:r>
      <w:r w:rsidRPr="00771563">
        <w:rPr>
          <w:rFonts w:ascii="Times New Roman" w:hAnsi="Times New Roman"/>
          <w:color w:val="0066CC"/>
          <w:sz w:val="22"/>
          <w:szCs w:val="22"/>
          <w:vertAlign w:val="superscript"/>
          <w:lang w:val="en-US"/>
        </w:rPr>
        <w:t>3+</w:t>
      </w:r>
      <w:r w:rsidRPr="00771563">
        <w:rPr>
          <w:rFonts w:ascii="Times New Roman" w:hAnsi="Times New Roman"/>
          <w:color w:val="0066CC"/>
          <w:sz w:val="22"/>
          <w:szCs w:val="22"/>
          <w:lang w:val="en-US"/>
        </w:rPr>
        <w:t xml:space="preserve"> and [Cr(</w:t>
      </w:r>
      <w:proofErr w:type="spellStart"/>
      <w:r w:rsidRPr="00771563">
        <w:rPr>
          <w:rFonts w:ascii="Times New Roman" w:hAnsi="Times New Roman"/>
          <w:color w:val="0066CC"/>
          <w:sz w:val="22"/>
          <w:szCs w:val="22"/>
          <w:lang w:val="en-US"/>
        </w:rPr>
        <w:t>dqp</w:t>
      </w:r>
      <w:proofErr w:type="spellEnd"/>
      <w:r w:rsidRPr="00771563">
        <w:rPr>
          <w:rFonts w:ascii="Times New Roman" w:hAnsi="Times New Roman"/>
          <w:color w:val="0066CC"/>
          <w:sz w:val="22"/>
          <w:szCs w:val="22"/>
          <w:lang w:val="en-US"/>
        </w:rPr>
        <w:t>)(</w:t>
      </w:r>
      <w:proofErr w:type="spellStart"/>
      <w:r w:rsidRPr="00771563">
        <w:rPr>
          <w:rFonts w:ascii="Times New Roman" w:hAnsi="Times New Roman"/>
          <w:color w:val="0066CC"/>
          <w:sz w:val="22"/>
          <w:szCs w:val="22"/>
          <w:lang w:val="en-US"/>
        </w:rPr>
        <w:t>dqpOMe</w:t>
      </w:r>
      <w:proofErr w:type="spellEnd"/>
      <w:r w:rsidRPr="00771563">
        <w:rPr>
          <w:rFonts w:ascii="Times New Roman" w:hAnsi="Times New Roman"/>
          <w:color w:val="0066CC"/>
          <w:sz w:val="22"/>
          <w:szCs w:val="22"/>
          <w:lang w:val="en-US"/>
        </w:rPr>
        <w:t>)]</w:t>
      </w:r>
      <w:r w:rsidRPr="00771563">
        <w:rPr>
          <w:rFonts w:ascii="Times New Roman" w:hAnsi="Times New Roman"/>
          <w:color w:val="0066CC"/>
          <w:sz w:val="22"/>
          <w:szCs w:val="22"/>
          <w:vertAlign w:val="superscript"/>
          <w:lang w:val="en-US"/>
        </w:rPr>
        <w:t>3+</w:t>
      </w:r>
      <w:r w:rsidRPr="00771563">
        <w:rPr>
          <w:rFonts w:ascii="Times New Roman" w:hAnsi="Times New Roman"/>
          <w:color w:val="0070C0"/>
          <w:sz w:val="22"/>
          <w:szCs w:val="22"/>
          <w:shd w:val="clear" w:color="auto" w:fill="FFFFFF"/>
          <w:lang w:val="en-US"/>
        </w:rPr>
        <w:t xml:space="preserve"> in the supporting information as Figure S</w:t>
      </w:r>
      <w:r w:rsidR="00771563">
        <w:rPr>
          <w:rFonts w:ascii="Times New Roman" w:hAnsi="Times New Roman"/>
          <w:color w:val="0070C0"/>
          <w:sz w:val="22"/>
          <w:szCs w:val="22"/>
          <w:shd w:val="clear" w:color="auto" w:fill="FFFFFF"/>
          <w:lang w:val="en-US"/>
        </w:rPr>
        <w:t>10</w:t>
      </w:r>
      <w:r w:rsidRPr="00771563">
        <w:rPr>
          <w:rFonts w:ascii="Times New Roman" w:hAnsi="Times New Roman"/>
          <w:color w:val="0070C0"/>
          <w:sz w:val="22"/>
          <w:szCs w:val="22"/>
          <w:shd w:val="clear" w:color="auto" w:fill="FFFFFF"/>
          <w:lang w:val="en-US"/>
        </w:rPr>
        <w:t xml:space="preserve">. </w:t>
      </w:r>
      <w:r w:rsidRPr="00771563">
        <w:rPr>
          <w:rFonts w:ascii="Times New Roman" w:hAnsi="Times New Roman"/>
          <w:color w:val="0066CC"/>
          <w:sz w:val="22"/>
          <w:szCs w:val="22"/>
          <w:lang w:val="en-US"/>
        </w:rPr>
        <w:t>For [Cr(</w:t>
      </w:r>
      <w:proofErr w:type="spellStart"/>
      <w:r w:rsidRPr="00771563">
        <w:rPr>
          <w:rFonts w:ascii="Times New Roman" w:hAnsi="Times New Roman"/>
          <w:color w:val="0066CC"/>
          <w:sz w:val="22"/>
          <w:szCs w:val="22"/>
          <w:lang w:val="en-US"/>
        </w:rPr>
        <w:t>dqp</w:t>
      </w:r>
      <w:proofErr w:type="spellEnd"/>
      <w:r w:rsidRPr="00771563">
        <w:rPr>
          <w:rFonts w:ascii="Times New Roman" w:hAnsi="Times New Roman"/>
          <w:color w:val="0066CC"/>
          <w:sz w:val="22"/>
          <w:szCs w:val="22"/>
          <w:lang w:val="en-US"/>
        </w:rPr>
        <w:t>)(</w:t>
      </w:r>
      <w:proofErr w:type="spellStart"/>
      <w:r w:rsidRPr="00771563">
        <w:rPr>
          <w:rFonts w:ascii="Times New Roman" w:hAnsi="Times New Roman"/>
          <w:color w:val="0066CC"/>
          <w:sz w:val="22"/>
          <w:szCs w:val="22"/>
          <w:lang w:val="en-US"/>
        </w:rPr>
        <w:t>tpy</w:t>
      </w:r>
      <w:proofErr w:type="spellEnd"/>
      <w:r w:rsidRPr="00771563">
        <w:rPr>
          <w:rFonts w:ascii="Times New Roman" w:hAnsi="Times New Roman"/>
          <w:color w:val="0066CC"/>
          <w:sz w:val="22"/>
          <w:szCs w:val="22"/>
          <w:lang w:val="en-US"/>
        </w:rPr>
        <w:t>)]</w:t>
      </w:r>
      <w:r w:rsidRPr="00771563">
        <w:rPr>
          <w:rFonts w:ascii="Times New Roman" w:hAnsi="Times New Roman"/>
          <w:color w:val="0066CC"/>
          <w:sz w:val="22"/>
          <w:szCs w:val="22"/>
          <w:vertAlign w:val="superscript"/>
          <w:lang w:val="en-US"/>
        </w:rPr>
        <w:t>3+</w:t>
      </w:r>
      <w:r w:rsidRPr="00771563">
        <w:rPr>
          <w:rFonts w:ascii="Times New Roman" w:hAnsi="Times New Roman"/>
          <w:color w:val="0066CC"/>
          <w:sz w:val="22"/>
          <w:szCs w:val="22"/>
          <w:lang w:val="en-US"/>
        </w:rPr>
        <w:t xml:space="preserve">, we did not have enough material to </w:t>
      </w:r>
      <w:r w:rsidR="0052064B" w:rsidRPr="00771563">
        <w:rPr>
          <w:rFonts w:ascii="Times New Roman" w:hAnsi="Times New Roman"/>
          <w:color w:val="0066CC"/>
          <w:sz w:val="22"/>
          <w:szCs w:val="22"/>
          <w:lang w:val="en-US"/>
        </w:rPr>
        <w:t>collect</w:t>
      </w:r>
      <w:r w:rsidRPr="00771563">
        <w:rPr>
          <w:rFonts w:ascii="Times New Roman" w:hAnsi="Times New Roman"/>
          <w:color w:val="0066CC"/>
          <w:sz w:val="22"/>
          <w:szCs w:val="22"/>
          <w:lang w:val="en-US"/>
        </w:rPr>
        <w:t xml:space="preserve"> this additional data. Since it will require considerable efforts and time to synthesize a new batch of a complex of very limited interest, we hope that the two added spectra of the most pertinent complexes will be acceptable for the referee.</w:t>
      </w:r>
    </w:p>
    <w:p w:rsidR="00A126BB" w:rsidRPr="004C6DB9" w:rsidRDefault="00A126BB" w:rsidP="00D335FD">
      <w:pPr>
        <w:spacing w:line="276" w:lineRule="auto"/>
        <w:jc w:val="both"/>
        <w:rPr>
          <w:rFonts w:ascii="Times New Roman" w:eastAsia="Calibri" w:hAnsi="Times New Roman"/>
          <w:bCs/>
          <w:i/>
          <w:iCs/>
          <w:sz w:val="22"/>
          <w:szCs w:val="22"/>
          <w:lang w:val="en-US" w:eastAsia="en-US"/>
        </w:rPr>
      </w:pPr>
      <w:r w:rsidRPr="004C6DB9">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18) Please provide excitation spectra to confirm that excitation at different wavelengths (e.g. the used 435 and 355 nm) gives the same results in the ESI.</w:t>
      </w:r>
    </w:p>
    <w:p w:rsidR="007542D8" w:rsidRPr="00643F88" w:rsidRDefault="001B2D52" w:rsidP="00D335FD">
      <w:pPr>
        <w:spacing w:line="276" w:lineRule="auto"/>
        <w:jc w:val="both"/>
        <w:rPr>
          <w:rFonts w:ascii="Times New Roman" w:hAnsi="Times New Roman"/>
          <w:color w:val="0070C0"/>
          <w:sz w:val="22"/>
          <w:szCs w:val="22"/>
          <w:u w:val="single"/>
          <w:shd w:val="clear" w:color="auto" w:fill="FFFFFF"/>
          <w:lang w:val="en-US"/>
        </w:rPr>
      </w:pPr>
      <w:r w:rsidRPr="0052064B">
        <w:rPr>
          <w:rFonts w:ascii="Times New Roman" w:hAnsi="Times New Roman"/>
          <w:color w:val="0070C0"/>
          <w:sz w:val="22"/>
          <w:szCs w:val="22"/>
          <w:u w:val="single"/>
          <w:shd w:val="clear" w:color="auto" w:fill="FFFFFF"/>
          <w:lang w:val="en-US"/>
        </w:rPr>
        <w:t>Authors reply:</w:t>
      </w:r>
      <w:r w:rsidR="00187A0E" w:rsidRPr="0052064B">
        <w:rPr>
          <w:rFonts w:ascii="Times New Roman" w:hAnsi="Times New Roman"/>
          <w:color w:val="0070C0"/>
          <w:sz w:val="22"/>
          <w:szCs w:val="22"/>
          <w:shd w:val="clear" w:color="auto" w:fill="FFFFFF"/>
          <w:lang w:val="en-US"/>
        </w:rPr>
        <w:t xml:space="preserve"> </w:t>
      </w:r>
      <w:r w:rsidR="007542D8" w:rsidRPr="00AF3999">
        <w:rPr>
          <w:rFonts w:ascii="Times New Roman" w:hAnsi="Times New Roman"/>
          <w:color w:val="0070C0"/>
          <w:sz w:val="22"/>
          <w:szCs w:val="22"/>
          <w:shd w:val="clear" w:color="auto" w:fill="FFFFFF"/>
          <w:lang w:val="en-US"/>
        </w:rPr>
        <w:t xml:space="preserve">We did not record </w:t>
      </w:r>
      <w:r w:rsidR="0052064B" w:rsidRPr="00AF3999">
        <w:rPr>
          <w:rFonts w:ascii="Times New Roman" w:hAnsi="Times New Roman"/>
          <w:color w:val="0070C0"/>
          <w:sz w:val="22"/>
          <w:szCs w:val="22"/>
          <w:shd w:val="clear" w:color="auto" w:fill="FFFFFF"/>
          <w:lang w:val="en-US"/>
        </w:rPr>
        <w:t>and discuss any excitation spectra. The</w:t>
      </w:r>
      <w:r w:rsidR="007542D8" w:rsidRPr="00AF3999">
        <w:rPr>
          <w:rFonts w:ascii="Times New Roman" w:hAnsi="Times New Roman"/>
          <w:color w:val="0070C0"/>
          <w:sz w:val="22"/>
          <w:szCs w:val="22"/>
          <w:shd w:val="clear" w:color="auto" w:fill="FFFFFF"/>
          <w:lang w:val="en-US"/>
        </w:rPr>
        <w:t xml:space="preserve"> </w:t>
      </w:r>
      <w:r w:rsidR="0052064B" w:rsidRPr="00AF3999">
        <w:rPr>
          <w:rFonts w:ascii="Times New Roman" w:hAnsi="Times New Roman"/>
          <w:color w:val="0070C0"/>
          <w:sz w:val="22"/>
          <w:szCs w:val="22"/>
          <w:shd w:val="clear" w:color="auto" w:fill="FFFFFF"/>
          <w:lang w:val="en-US"/>
        </w:rPr>
        <w:t xml:space="preserve">steady-state </w:t>
      </w:r>
      <w:r w:rsidR="007542D8" w:rsidRPr="00AF3999">
        <w:rPr>
          <w:rFonts w:ascii="Times New Roman" w:hAnsi="Times New Roman"/>
          <w:color w:val="0070C0"/>
          <w:sz w:val="22"/>
          <w:szCs w:val="22"/>
          <w:shd w:val="clear" w:color="auto" w:fill="FFFFFF"/>
          <w:lang w:val="en-US"/>
        </w:rPr>
        <w:t>emission spectra were</w:t>
      </w:r>
      <w:r w:rsidR="0052064B" w:rsidRPr="00AF3999">
        <w:rPr>
          <w:rFonts w:ascii="Times New Roman" w:hAnsi="Times New Roman"/>
          <w:color w:val="0070C0"/>
          <w:sz w:val="22"/>
          <w:szCs w:val="22"/>
          <w:shd w:val="clear" w:color="auto" w:fill="FFFFFF"/>
          <w:lang w:val="en-US"/>
        </w:rPr>
        <w:t xml:space="preserve"> systematically recorded upon excitation</w:t>
      </w:r>
      <w:r w:rsidR="007542D8" w:rsidRPr="00AF3999">
        <w:rPr>
          <w:rFonts w:ascii="Times New Roman" w:hAnsi="Times New Roman"/>
          <w:color w:val="0070C0"/>
          <w:sz w:val="22"/>
          <w:szCs w:val="22"/>
          <w:shd w:val="clear" w:color="auto" w:fill="FFFFFF"/>
          <w:lang w:val="en-US"/>
        </w:rPr>
        <w:t xml:space="preserve"> at 435 nm as mentioned in the text.</w:t>
      </w:r>
    </w:p>
    <w:p w:rsidR="00363BE2" w:rsidRPr="00643F88" w:rsidRDefault="00363BE2" w:rsidP="00D335FD">
      <w:pPr>
        <w:spacing w:line="276" w:lineRule="auto"/>
        <w:jc w:val="both"/>
        <w:rPr>
          <w:rFonts w:ascii="Times New Roman" w:eastAsia="Calibri" w:hAnsi="Times New Roman"/>
          <w:b/>
          <w:sz w:val="22"/>
          <w:szCs w:val="22"/>
          <w:lang w:val="en-US" w:eastAsia="en-US"/>
        </w:rPr>
      </w:pPr>
    </w:p>
    <w:p w:rsidR="00CA5F86" w:rsidRDefault="00E3167C" w:rsidP="00D335FD">
      <w:pPr>
        <w:spacing w:line="276" w:lineRule="auto"/>
        <w:jc w:val="both"/>
        <w:rPr>
          <w:rFonts w:ascii="Times New Roman" w:eastAsia="Calibri" w:hAnsi="Times New Roman"/>
          <w:bCs/>
          <w:sz w:val="22"/>
          <w:szCs w:val="22"/>
          <w:lang w:val="en-US" w:eastAsia="en-US"/>
        </w:rPr>
      </w:pPr>
      <w:r w:rsidRPr="00E3167C">
        <w:rPr>
          <w:rFonts w:ascii="Times New Roman" w:eastAsia="Calibri" w:hAnsi="Times New Roman"/>
          <w:bCs/>
          <w:sz w:val="22"/>
          <w:szCs w:val="22"/>
          <w:lang w:val="en-US" w:eastAsia="en-US"/>
        </w:rPr>
        <w:t>Typos/wording</w:t>
      </w:r>
      <w:proofErr w:type="gramStart"/>
      <w:r w:rsidRPr="00E3167C">
        <w:rPr>
          <w:rFonts w:ascii="Times New Roman" w:eastAsia="Calibri" w:hAnsi="Times New Roman"/>
          <w:bCs/>
          <w:sz w:val="22"/>
          <w:szCs w:val="22"/>
          <w:lang w:val="en-US" w:eastAsia="en-US"/>
        </w:rPr>
        <w:t>:</w:t>
      </w:r>
      <w:proofErr w:type="gramEnd"/>
      <w:r w:rsidRPr="00E3167C">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1)      Page 1: “These appealing long excited states lifetimes … “ –&gt; “These appealing long lived excited states … “ or “</w:t>
      </w:r>
      <w:bookmarkStart w:id="5" w:name="_Hlk48218376"/>
      <w:r w:rsidRPr="004C6DB9">
        <w:rPr>
          <w:rFonts w:ascii="Times New Roman" w:eastAsia="Calibri" w:hAnsi="Times New Roman"/>
          <w:bCs/>
          <w:i/>
          <w:iCs/>
          <w:sz w:val="22"/>
          <w:szCs w:val="22"/>
          <w:lang w:val="en-US" w:eastAsia="en-US"/>
        </w:rPr>
        <w:t xml:space="preserve">These appealing long excited state lifetimes </w:t>
      </w:r>
      <w:bookmarkEnd w:id="5"/>
      <w:r w:rsidRPr="004C6DB9">
        <w:rPr>
          <w:rFonts w:ascii="Times New Roman" w:eastAsia="Calibri" w:hAnsi="Times New Roman"/>
          <w:bCs/>
          <w:i/>
          <w:iCs/>
          <w:sz w:val="22"/>
          <w:szCs w:val="22"/>
          <w:lang w:val="en-US" w:eastAsia="en-US"/>
        </w:rPr>
        <w:t>… “</w:t>
      </w:r>
      <w:r w:rsidRPr="00E3167C">
        <w:rPr>
          <w:rFonts w:ascii="Times New Roman" w:eastAsia="Calibri" w:hAnsi="Times New Roman"/>
          <w:bCs/>
          <w:sz w:val="22"/>
          <w:szCs w:val="22"/>
          <w:lang w:val="en-US" w:eastAsia="en-US"/>
        </w:rPr>
        <w:t> </w:t>
      </w:r>
    </w:p>
    <w:p w:rsidR="00D75BA3" w:rsidRPr="00D75BA3" w:rsidRDefault="00D75BA3" w:rsidP="00D335FD">
      <w:pPr>
        <w:spacing w:line="276" w:lineRule="auto"/>
        <w:jc w:val="both"/>
        <w:rPr>
          <w:rFonts w:ascii="Times New Roman" w:eastAsia="Calibri" w:hAnsi="Times New Roman"/>
          <w:bCs/>
          <w:color w:val="0070C0"/>
          <w:sz w:val="22"/>
          <w:szCs w:val="22"/>
          <w:lang w:val="en-US" w:eastAsia="en-US"/>
        </w:rPr>
      </w:pPr>
      <w:r w:rsidRPr="00D75BA3">
        <w:rPr>
          <w:rFonts w:ascii="Times New Roman" w:hAnsi="Times New Roman"/>
          <w:color w:val="0070C0"/>
          <w:sz w:val="22"/>
          <w:szCs w:val="22"/>
          <w:u w:val="single"/>
          <w:shd w:val="clear" w:color="auto" w:fill="FFFFFF"/>
          <w:lang w:val="en-US"/>
        </w:rPr>
        <w:t xml:space="preserve">Authors reply: </w:t>
      </w:r>
      <w:r w:rsidR="00756426">
        <w:rPr>
          <w:rFonts w:ascii="Times New Roman" w:eastAsia="Calibri" w:hAnsi="Times New Roman"/>
          <w:bCs/>
          <w:color w:val="0070C0"/>
          <w:sz w:val="22"/>
          <w:szCs w:val="22"/>
          <w:lang w:val="en-US" w:eastAsia="en-US"/>
        </w:rPr>
        <w:t>It has been modified. “</w:t>
      </w:r>
      <w:r w:rsidR="00756426" w:rsidRPr="00AF3999">
        <w:rPr>
          <w:rFonts w:ascii="Times New Roman" w:eastAsia="Calibri" w:hAnsi="Times New Roman"/>
          <w:bCs/>
          <w:i/>
          <w:color w:val="0070C0"/>
          <w:sz w:val="22"/>
          <w:szCs w:val="22"/>
          <w:lang w:val="en-US" w:eastAsia="en-US"/>
        </w:rPr>
        <w:t>T</w:t>
      </w:r>
      <w:r w:rsidRPr="00AF3999">
        <w:rPr>
          <w:rFonts w:ascii="Times New Roman" w:eastAsia="Calibri" w:hAnsi="Times New Roman"/>
          <w:bCs/>
          <w:i/>
          <w:color w:val="0070C0"/>
          <w:sz w:val="22"/>
          <w:szCs w:val="22"/>
          <w:lang w:val="en-US" w:eastAsia="en-US"/>
        </w:rPr>
        <w:t>hese appealing long excited state lifetimes has been used</w:t>
      </w:r>
      <w:r w:rsidR="00756426">
        <w:rPr>
          <w:rFonts w:ascii="Times New Roman" w:eastAsia="Calibri" w:hAnsi="Times New Roman"/>
          <w:bCs/>
          <w:color w:val="0070C0"/>
          <w:sz w:val="22"/>
          <w:szCs w:val="22"/>
          <w:lang w:val="en-US" w:eastAsia="en-US"/>
        </w:rPr>
        <w:t>”</w:t>
      </w:r>
    </w:p>
    <w:p w:rsidR="00CA5F86" w:rsidRPr="004C6DB9" w:rsidRDefault="00E3167C" w:rsidP="00D335FD">
      <w:pPr>
        <w:spacing w:line="276" w:lineRule="auto"/>
        <w:jc w:val="both"/>
        <w:rPr>
          <w:rFonts w:ascii="Times New Roman" w:eastAsia="Calibri" w:hAnsi="Times New Roman"/>
          <w:bCs/>
          <w:i/>
          <w:iCs/>
          <w:sz w:val="22"/>
          <w:szCs w:val="22"/>
          <w:lang w:val="en-US" w:eastAsia="en-US"/>
        </w:rPr>
      </w:pPr>
      <w:r w:rsidRPr="00E3167C">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2)      Page 1: “[</w:t>
      </w:r>
      <w:proofErr w:type="gramStart"/>
      <w:r w:rsidRPr="004C6DB9">
        <w:rPr>
          <w:rFonts w:ascii="Times New Roman" w:eastAsia="Calibri" w:hAnsi="Times New Roman"/>
          <w:bCs/>
          <w:i/>
          <w:iCs/>
          <w:sz w:val="22"/>
          <w:szCs w:val="22"/>
          <w:lang w:val="en-US" w:eastAsia="en-US"/>
        </w:rPr>
        <w:t>Cr(</w:t>
      </w:r>
      <w:proofErr w:type="gramEnd"/>
      <w:r w:rsidRPr="004C6DB9">
        <w:rPr>
          <w:rFonts w:ascii="Times New Roman" w:eastAsia="Calibri" w:hAnsi="Times New Roman"/>
          <w:bCs/>
          <w:i/>
          <w:iCs/>
          <w:sz w:val="22"/>
          <w:szCs w:val="22"/>
          <w:lang w:val="en-US" w:eastAsia="en-US"/>
        </w:rPr>
        <w:t>III)N6]”: better use superscript for oxidation state “III” to avoid confusion.</w:t>
      </w:r>
    </w:p>
    <w:p w:rsidR="00756426" w:rsidRPr="00756426" w:rsidRDefault="00756426" w:rsidP="00D335FD">
      <w:pPr>
        <w:spacing w:line="276" w:lineRule="auto"/>
        <w:jc w:val="both"/>
        <w:rPr>
          <w:rFonts w:ascii="Times New Roman" w:hAnsi="Times New Roman"/>
          <w:color w:val="0070C0"/>
          <w:sz w:val="22"/>
          <w:szCs w:val="22"/>
          <w:u w:val="single"/>
          <w:shd w:val="clear" w:color="auto" w:fill="FFFFFF"/>
          <w:lang w:val="en-US"/>
        </w:rPr>
      </w:pPr>
      <w:r w:rsidRPr="00D75BA3">
        <w:rPr>
          <w:rFonts w:ascii="Times New Roman" w:hAnsi="Times New Roman"/>
          <w:color w:val="0070C0"/>
          <w:sz w:val="22"/>
          <w:szCs w:val="22"/>
          <w:u w:val="single"/>
          <w:shd w:val="clear" w:color="auto" w:fill="FFFFFF"/>
          <w:lang w:val="en-US"/>
        </w:rPr>
        <w:t>Authors reply:</w:t>
      </w:r>
      <w:r>
        <w:rPr>
          <w:rFonts w:ascii="Times New Roman" w:hAnsi="Times New Roman"/>
          <w:color w:val="0070C0"/>
          <w:sz w:val="22"/>
          <w:szCs w:val="22"/>
          <w:u w:val="single"/>
          <w:shd w:val="clear" w:color="auto" w:fill="FFFFFF"/>
          <w:lang w:val="en-US"/>
        </w:rPr>
        <w:t xml:space="preserve"> </w:t>
      </w:r>
      <w:r w:rsidRPr="00756426">
        <w:rPr>
          <w:rFonts w:ascii="Times New Roman" w:hAnsi="Times New Roman"/>
          <w:color w:val="0070C0"/>
          <w:sz w:val="22"/>
          <w:szCs w:val="22"/>
          <w:shd w:val="clear" w:color="auto" w:fill="FFFFFF"/>
          <w:lang w:val="en-US"/>
        </w:rPr>
        <w:t xml:space="preserve">It has been modified. </w:t>
      </w:r>
      <w:proofErr w:type="gramStart"/>
      <w:r w:rsidRPr="00756426">
        <w:rPr>
          <w:rFonts w:ascii="Times New Roman" w:hAnsi="Times New Roman"/>
          <w:color w:val="0070C0"/>
          <w:sz w:val="22"/>
          <w:szCs w:val="22"/>
          <w:shd w:val="clear" w:color="auto" w:fill="FFFFFF"/>
          <w:lang w:val="en-US"/>
        </w:rPr>
        <w:t>Cr(</w:t>
      </w:r>
      <w:proofErr w:type="gramEnd"/>
      <w:r w:rsidRPr="00756426">
        <w:rPr>
          <w:rFonts w:ascii="Times New Roman" w:hAnsi="Times New Roman"/>
          <w:color w:val="0070C0"/>
          <w:sz w:val="22"/>
          <w:szCs w:val="22"/>
          <w:shd w:val="clear" w:color="auto" w:fill="FFFFFF"/>
          <w:lang w:val="en-US"/>
        </w:rPr>
        <w:t xml:space="preserve">III) has been replaced by </w:t>
      </w:r>
      <w:proofErr w:type="spellStart"/>
      <w:r w:rsidRPr="00756426">
        <w:rPr>
          <w:rFonts w:ascii="Times New Roman" w:hAnsi="Times New Roman"/>
          <w:color w:val="0070C0"/>
          <w:sz w:val="22"/>
          <w:szCs w:val="22"/>
          <w:shd w:val="clear" w:color="auto" w:fill="FFFFFF"/>
          <w:lang w:val="en-US"/>
        </w:rPr>
        <w:t>Cr</w:t>
      </w:r>
      <w:r w:rsidRPr="00756426">
        <w:rPr>
          <w:rFonts w:ascii="Times New Roman" w:hAnsi="Times New Roman"/>
          <w:color w:val="0070C0"/>
          <w:sz w:val="22"/>
          <w:szCs w:val="22"/>
          <w:shd w:val="clear" w:color="auto" w:fill="FFFFFF"/>
          <w:vertAlign w:val="superscript"/>
          <w:lang w:val="en-US"/>
        </w:rPr>
        <w:t>III</w:t>
      </w:r>
      <w:proofErr w:type="spellEnd"/>
      <w:r w:rsidRPr="00756426">
        <w:rPr>
          <w:rFonts w:ascii="Times New Roman" w:hAnsi="Times New Roman"/>
          <w:color w:val="0070C0"/>
          <w:sz w:val="22"/>
          <w:szCs w:val="22"/>
          <w:shd w:val="clear" w:color="auto" w:fill="FFFFFF"/>
          <w:lang w:val="en-US"/>
        </w:rPr>
        <w:t xml:space="preserve"> along the text</w:t>
      </w:r>
    </w:p>
    <w:p w:rsidR="00CA5F86" w:rsidRPr="004C6DB9" w:rsidRDefault="00E3167C" w:rsidP="00D335FD">
      <w:pPr>
        <w:spacing w:line="276" w:lineRule="auto"/>
        <w:jc w:val="both"/>
        <w:rPr>
          <w:rFonts w:ascii="Times New Roman" w:eastAsia="Calibri" w:hAnsi="Times New Roman"/>
          <w:bCs/>
          <w:i/>
          <w:iCs/>
          <w:sz w:val="22"/>
          <w:szCs w:val="22"/>
          <w:lang w:val="en-US" w:eastAsia="en-US"/>
        </w:rPr>
      </w:pPr>
      <w:r w:rsidRPr="00E3167C">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3)      Page 1: “Back-</w:t>
      </w:r>
      <w:proofErr w:type="spellStart"/>
      <w:r w:rsidRPr="004C6DB9">
        <w:rPr>
          <w:rFonts w:ascii="Times New Roman" w:eastAsia="Calibri" w:hAnsi="Times New Roman"/>
          <w:bCs/>
          <w:i/>
          <w:iCs/>
          <w:sz w:val="22"/>
          <w:szCs w:val="22"/>
          <w:lang w:val="en-US" w:eastAsia="en-US"/>
        </w:rPr>
        <w:t>InterSystem</w:t>
      </w:r>
      <w:proofErr w:type="spellEnd"/>
      <w:r w:rsidRPr="004C6DB9">
        <w:rPr>
          <w:rFonts w:ascii="Times New Roman" w:eastAsia="Calibri" w:hAnsi="Times New Roman"/>
          <w:bCs/>
          <w:i/>
          <w:iCs/>
          <w:sz w:val="22"/>
          <w:szCs w:val="22"/>
          <w:lang w:val="en-US" w:eastAsia="en-US"/>
        </w:rPr>
        <w:t xml:space="preserve"> Crossing”: please check spelling.</w:t>
      </w:r>
    </w:p>
    <w:p w:rsidR="00756426" w:rsidRDefault="00756426" w:rsidP="00D335FD">
      <w:pPr>
        <w:spacing w:line="276" w:lineRule="auto"/>
        <w:jc w:val="both"/>
        <w:rPr>
          <w:rFonts w:ascii="Times New Roman" w:hAnsi="Times New Roman"/>
          <w:color w:val="0070C0"/>
          <w:sz w:val="22"/>
          <w:szCs w:val="22"/>
          <w:u w:val="single"/>
          <w:shd w:val="clear" w:color="auto" w:fill="FFFFFF"/>
          <w:lang w:val="en-US"/>
        </w:rPr>
      </w:pPr>
      <w:r w:rsidRPr="00D75BA3">
        <w:rPr>
          <w:rFonts w:ascii="Times New Roman" w:hAnsi="Times New Roman"/>
          <w:color w:val="0070C0"/>
          <w:sz w:val="22"/>
          <w:szCs w:val="22"/>
          <w:u w:val="single"/>
          <w:shd w:val="clear" w:color="auto" w:fill="FFFFFF"/>
          <w:lang w:val="en-US"/>
        </w:rPr>
        <w:t>Authors reply</w:t>
      </w:r>
      <w:r>
        <w:rPr>
          <w:rFonts w:ascii="Times New Roman" w:hAnsi="Times New Roman"/>
          <w:color w:val="0070C0"/>
          <w:sz w:val="22"/>
          <w:szCs w:val="22"/>
          <w:u w:val="single"/>
          <w:shd w:val="clear" w:color="auto" w:fill="FFFFFF"/>
          <w:lang w:val="en-US"/>
        </w:rPr>
        <w:t>:</w:t>
      </w:r>
      <w:r w:rsidRPr="00756426">
        <w:rPr>
          <w:rFonts w:ascii="Times New Roman" w:hAnsi="Times New Roman"/>
          <w:color w:val="0070C0"/>
          <w:sz w:val="22"/>
          <w:szCs w:val="22"/>
          <w:shd w:val="clear" w:color="auto" w:fill="FFFFFF"/>
          <w:lang w:val="en-US"/>
        </w:rPr>
        <w:t xml:space="preserve"> it has been modified.</w:t>
      </w:r>
      <w:r>
        <w:rPr>
          <w:rFonts w:ascii="Times New Roman" w:hAnsi="Times New Roman"/>
          <w:color w:val="0070C0"/>
          <w:sz w:val="22"/>
          <w:szCs w:val="22"/>
          <w:shd w:val="clear" w:color="auto" w:fill="FFFFFF"/>
          <w:lang w:val="en-US"/>
        </w:rPr>
        <w:t xml:space="preserve"> </w:t>
      </w:r>
      <w:r w:rsidR="00184F81">
        <w:rPr>
          <w:rFonts w:ascii="Times New Roman" w:hAnsi="Times New Roman"/>
          <w:color w:val="0070C0"/>
          <w:sz w:val="22"/>
          <w:szCs w:val="22"/>
          <w:shd w:val="clear" w:color="auto" w:fill="FFFFFF"/>
          <w:lang w:val="en-US"/>
        </w:rPr>
        <w:t>“</w:t>
      </w:r>
      <w:r>
        <w:rPr>
          <w:rFonts w:ascii="Times New Roman" w:hAnsi="Times New Roman"/>
          <w:color w:val="0070C0"/>
          <w:sz w:val="22"/>
          <w:szCs w:val="22"/>
          <w:shd w:val="clear" w:color="auto" w:fill="FFFFFF"/>
          <w:lang w:val="en-US"/>
        </w:rPr>
        <w:t>back intersystem crossing</w:t>
      </w:r>
      <w:r w:rsidR="00184F81">
        <w:rPr>
          <w:rFonts w:ascii="Times New Roman" w:hAnsi="Times New Roman"/>
          <w:color w:val="0070C0"/>
          <w:sz w:val="22"/>
          <w:szCs w:val="22"/>
          <w:shd w:val="clear" w:color="auto" w:fill="FFFFFF"/>
          <w:lang w:val="en-US"/>
        </w:rPr>
        <w:t>”</w:t>
      </w:r>
    </w:p>
    <w:p w:rsidR="00CA5F86" w:rsidRPr="004C6DB9" w:rsidRDefault="00E3167C" w:rsidP="00D335FD">
      <w:pPr>
        <w:spacing w:line="276" w:lineRule="auto"/>
        <w:jc w:val="both"/>
        <w:rPr>
          <w:rFonts w:ascii="Times New Roman" w:eastAsia="Calibri" w:hAnsi="Times New Roman"/>
          <w:bCs/>
          <w:i/>
          <w:iCs/>
          <w:sz w:val="22"/>
          <w:szCs w:val="22"/>
          <w:lang w:val="en-US" w:eastAsia="en-US"/>
        </w:rPr>
      </w:pPr>
      <w:r w:rsidRPr="00E3167C">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 xml:space="preserve">4)      Page 2: The statement “Reaction of the labile intermediate with and additional </w:t>
      </w:r>
      <w:proofErr w:type="spellStart"/>
      <w:r w:rsidRPr="004C6DB9">
        <w:rPr>
          <w:rFonts w:ascii="Times New Roman" w:eastAsia="Calibri" w:hAnsi="Times New Roman"/>
          <w:bCs/>
          <w:i/>
          <w:iCs/>
          <w:sz w:val="22"/>
          <w:szCs w:val="22"/>
          <w:lang w:val="en-US" w:eastAsia="en-US"/>
        </w:rPr>
        <w:t>diimine</w:t>
      </w:r>
      <w:proofErr w:type="spellEnd"/>
      <w:r w:rsidRPr="004C6DB9">
        <w:rPr>
          <w:rFonts w:ascii="Times New Roman" w:eastAsia="Calibri" w:hAnsi="Times New Roman"/>
          <w:bCs/>
          <w:i/>
          <w:iCs/>
          <w:sz w:val="22"/>
          <w:szCs w:val="22"/>
          <w:lang w:val="en-US" w:eastAsia="en-US"/>
        </w:rPr>
        <w:t xml:space="preserve"> or </w:t>
      </w:r>
      <w:proofErr w:type="spellStart"/>
      <w:r w:rsidRPr="004C6DB9">
        <w:rPr>
          <w:rFonts w:ascii="Times New Roman" w:eastAsia="Calibri" w:hAnsi="Times New Roman"/>
          <w:bCs/>
          <w:i/>
          <w:iCs/>
          <w:sz w:val="22"/>
          <w:szCs w:val="22"/>
          <w:lang w:val="en-US" w:eastAsia="en-US"/>
        </w:rPr>
        <w:t>triimine</w:t>
      </w:r>
      <w:proofErr w:type="spellEnd"/>
      <w:r w:rsidRPr="004C6DB9">
        <w:rPr>
          <w:rFonts w:ascii="Times New Roman" w:eastAsia="Calibri" w:hAnsi="Times New Roman"/>
          <w:bCs/>
          <w:i/>
          <w:iCs/>
          <w:sz w:val="22"/>
          <w:szCs w:val="22"/>
          <w:lang w:val="en-US" w:eastAsia="en-US"/>
        </w:rPr>
        <w:t xml:space="preserve"> </w:t>
      </w:r>
      <w:r w:rsidRPr="004C6DB9">
        <w:rPr>
          <w:rFonts w:ascii="Times New Roman" w:eastAsia="Calibri" w:hAnsi="Times New Roman"/>
          <w:bCs/>
          <w:i/>
          <w:iCs/>
          <w:sz w:val="22"/>
          <w:szCs w:val="22"/>
          <w:lang w:val="en-US" w:eastAsia="en-US"/>
        </w:rPr>
        <w:lastRenderedPageBreak/>
        <w:t>ligand (L’) generates the corresponding heteroleptic [(L)Cr(L’)]3+ complex” is only correct for the tridentate ligands. And please correct “and” -&gt; “an”.</w:t>
      </w:r>
    </w:p>
    <w:p w:rsidR="00756426" w:rsidRPr="00F90C95" w:rsidRDefault="00756426" w:rsidP="00D335FD">
      <w:pPr>
        <w:spacing w:line="276" w:lineRule="auto"/>
        <w:jc w:val="both"/>
        <w:rPr>
          <w:rFonts w:ascii="Times New Roman" w:eastAsia="Calibri" w:hAnsi="Times New Roman"/>
          <w:bCs/>
          <w:color w:val="0070C0"/>
          <w:sz w:val="22"/>
          <w:szCs w:val="22"/>
          <w:lang w:val="en-US" w:eastAsia="en-US"/>
        </w:rPr>
      </w:pPr>
      <w:r w:rsidRPr="00756426">
        <w:rPr>
          <w:rFonts w:ascii="Times New Roman" w:eastAsia="Calibri" w:hAnsi="Times New Roman"/>
          <w:bCs/>
          <w:color w:val="0070C0"/>
          <w:sz w:val="22"/>
          <w:szCs w:val="22"/>
          <w:u w:val="single"/>
          <w:lang w:val="en-US" w:eastAsia="en-US"/>
        </w:rPr>
        <w:t>Authors reply:</w:t>
      </w:r>
      <w:r w:rsidRPr="00756426">
        <w:rPr>
          <w:rFonts w:ascii="Times New Roman" w:eastAsia="Calibri" w:hAnsi="Times New Roman"/>
          <w:bCs/>
          <w:color w:val="0070C0"/>
          <w:sz w:val="22"/>
          <w:szCs w:val="22"/>
          <w:lang w:val="en-US" w:eastAsia="en-US"/>
        </w:rPr>
        <w:t xml:space="preserve"> it has been modified. </w:t>
      </w:r>
      <w:r w:rsidR="00184F81">
        <w:rPr>
          <w:rFonts w:ascii="Times New Roman" w:eastAsia="Calibri" w:hAnsi="Times New Roman"/>
          <w:bCs/>
          <w:color w:val="0070C0"/>
          <w:sz w:val="22"/>
          <w:szCs w:val="22"/>
          <w:lang w:val="en-US" w:eastAsia="en-US"/>
        </w:rPr>
        <w:t>“</w:t>
      </w:r>
      <w:r w:rsidRPr="005F79A1">
        <w:rPr>
          <w:rFonts w:ascii="Times New Roman" w:eastAsia="Calibri" w:hAnsi="Times New Roman"/>
          <w:bCs/>
          <w:i/>
          <w:color w:val="0070C0"/>
          <w:sz w:val="22"/>
          <w:szCs w:val="22"/>
          <w:lang w:val="en-US" w:eastAsia="en-US"/>
        </w:rPr>
        <w:t xml:space="preserve">Reaction of the labile intermediate with additional </w:t>
      </w:r>
      <w:proofErr w:type="spellStart"/>
      <w:r w:rsidRPr="005F79A1">
        <w:rPr>
          <w:rFonts w:ascii="Times New Roman" w:eastAsia="Calibri" w:hAnsi="Times New Roman"/>
          <w:bCs/>
          <w:i/>
          <w:color w:val="0070C0"/>
          <w:sz w:val="22"/>
          <w:szCs w:val="22"/>
          <w:lang w:val="en-US" w:eastAsia="en-US"/>
        </w:rPr>
        <w:t>triimine</w:t>
      </w:r>
      <w:proofErr w:type="spellEnd"/>
      <w:r w:rsidRPr="005F79A1">
        <w:rPr>
          <w:rFonts w:ascii="Times New Roman" w:eastAsia="Calibri" w:hAnsi="Times New Roman"/>
          <w:bCs/>
          <w:i/>
          <w:color w:val="0070C0"/>
          <w:sz w:val="22"/>
          <w:szCs w:val="22"/>
          <w:lang w:val="en-US" w:eastAsia="en-US"/>
        </w:rPr>
        <w:t xml:space="preserve"> ligand (L’) generates the corresponding heteroleptic [(L)Cr(L’)]3+ complex</w:t>
      </w:r>
      <w:r w:rsidRPr="00756426">
        <w:rPr>
          <w:rFonts w:ascii="Times New Roman" w:eastAsia="Calibri" w:hAnsi="Times New Roman"/>
          <w:bCs/>
          <w:color w:val="0070C0"/>
          <w:sz w:val="22"/>
          <w:szCs w:val="22"/>
          <w:lang w:val="en-US" w:eastAsia="en-US"/>
        </w:rPr>
        <w:t>.</w:t>
      </w:r>
      <w:r w:rsidR="00184F81">
        <w:rPr>
          <w:rFonts w:ascii="Times New Roman" w:eastAsia="Calibri" w:hAnsi="Times New Roman"/>
          <w:bCs/>
          <w:color w:val="0070C0"/>
          <w:sz w:val="22"/>
          <w:szCs w:val="22"/>
          <w:lang w:val="en-US" w:eastAsia="en-US"/>
        </w:rPr>
        <w:t>”</w:t>
      </w:r>
    </w:p>
    <w:p w:rsidR="00CA5F86" w:rsidRPr="004C6DB9" w:rsidRDefault="00E3167C" w:rsidP="00D335FD">
      <w:pPr>
        <w:spacing w:line="276" w:lineRule="auto"/>
        <w:jc w:val="both"/>
        <w:rPr>
          <w:rFonts w:ascii="Times New Roman" w:eastAsia="Calibri" w:hAnsi="Times New Roman"/>
          <w:bCs/>
          <w:i/>
          <w:iCs/>
          <w:sz w:val="22"/>
          <w:szCs w:val="22"/>
          <w:lang w:val="en-US" w:eastAsia="en-US"/>
        </w:rPr>
      </w:pPr>
      <w:r w:rsidRPr="00E3167C">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 xml:space="preserve">5)      Page 2: HCF3SO3 is not a very common formula for </w:t>
      </w:r>
      <w:proofErr w:type="spellStart"/>
      <w:r w:rsidRPr="004C6DB9">
        <w:rPr>
          <w:rFonts w:ascii="Times New Roman" w:eastAsia="Calibri" w:hAnsi="Times New Roman"/>
          <w:bCs/>
          <w:i/>
          <w:iCs/>
          <w:sz w:val="22"/>
          <w:szCs w:val="22"/>
          <w:lang w:val="en-US" w:eastAsia="en-US"/>
        </w:rPr>
        <w:t>triflic</w:t>
      </w:r>
      <w:proofErr w:type="spellEnd"/>
      <w:r w:rsidRPr="004C6DB9">
        <w:rPr>
          <w:rFonts w:ascii="Times New Roman" w:eastAsia="Calibri" w:hAnsi="Times New Roman"/>
          <w:bCs/>
          <w:i/>
          <w:iCs/>
          <w:sz w:val="22"/>
          <w:szCs w:val="22"/>
          <w:lang w:val="en-US" w:eastAsia="en-US"/>
        </w:rPr>
        <w:t xml:space="preserve"> acid. CF3SO3H might be more useful.</w:t>
      </w:r>
    </w:p>
    <w:p w:rsidR="00184F81" w:rsidRDefault="00184F81" w:rsidP="00D335FD">
      <w:pPr>
        <w:spacing w:line="276" w:lineRule="auto"/>
        <w:jc w:val="both"/>
        <w:rPr>
          <w:rFonts w:ascii="Times New Roman" w:eastAsia="Calibri" w:hAnsi="Times New Roman"/>
          <w:bCs/>
          <w:color w:val="0070C0"/>
          <w:sz w:val="22"/>
          <w:szCs w:val="22"/>
          <w:u w:val="single"/>
          <w:lang w:val="en-US" w:eastAsia="en-US"/>
        </w:rPr>
      </w:pPr>
      <w:r w:rsidRPr="00756426">
        <w:rPr>
          <w:rFonts w:ascii="Times New Roman" w:eastAsia="Calibri" w:hAnsi="Times New Roman"/>
          <w:bCs/>
          <w:color w:val="0070C0"/>
          <w:sz w:val="22"/>
          <w:szCs w:val="22"/>
          <w:u w:val="single"/>
          <w:lang w:val="en-US" w:eastAsia="en-US"/>
        </w:rPr>
        <w:t>Authors reply:</w:t>
      </w:r>
      <w:r>
        <w:rPr>
          <w:rFonts w:ascii="Times New Roman" w:eastAsia="Calibri" w:hAnsi="Times New Roman"/>
          <w:bCs/>
          <w:color w:val="0070C0"/>
          <w:sz w:val="22"/>
          <w:szCs w:val="22"/>
          <w:u w:val="single"/>
          <w:lang w:val="en-US" w:eastAsia="en-US"/>
        </w:rPr>
        <w:t xml:space="preserve"> </w:t>
      </w:r>
      <w:r w:rsidRPr="00184F81">
        <w:rPr>
          <w:rFonts w:ascii="Times New Roman" w:eastAsia="Calibri" w:hAnsi="Times New Roman"/>
          <w:bCs/>
          <w:color w:val="0070C0"/>
          <w:sz w:val="22"/>
          <w:szCs w:val="22"/>
          <w:lang w:val="en-US" w:eastAsia="en-US"/>
        </w:rPr>
        <w:t>it has been modified. CF</w:t>
      </w:r>
      <w:r w:rsidRPr="005F79A1">
        <w:rPr>
          <w:rFonts w:ascii="Times New Roman" w:eastAsia="Calibri" w:hAnsi="Times New Roman"/>
          <w:bCs/>
          <w:color w:val="0070C0"/>
          <w:sz w:val="22"/>
          <w:szCs w:val="22"/>
          <w:vertAlign w:val="subscript"/>
          <w:lang w:val="en-US" w:eastAsia="en-US"/>
        </w:rPr>
        <w:t>3</w:t>
      </w:r>
      <w:r w:rsidRPr="00184F81">
        <w:rPr>
          <w:rFonts w:ascii="Times New Roman" w:eastAsia="Calibri" w:hAnsi="Times New Roman"/>
          <w:bCs/>
          <w:color w:val="0070C0"/>
          <w:sz w:val="22"/>
          <w:szCs w:val="22"/>
          <w:lang w:val="en-US" w:eastAsia="en-US"/>
        </w:rPr>
        <w:t>SO</w:t>
      </w:r>
      <w:r w:rsidRPr="005F79A1">
        <w:rPr>
          <w:rFonts w:ascii="Times New Roman" w:eastAsia="Calibri" w:hAnsi="Times New Roman"/>
          <w:bCs/>
          <w:color w:val="0070C0"/>
          <w:sz w:val="22"/>
          <w:szCs w:val="22"/>
          <w:vertAlign w:val="subscript"/>
          <w:lang w:val="en-US" w:eastAsia="en-US"/>
        </w:rPr>
        <w:t>3</w:t>
      </w:r>
      <w:r w:rsidRPr="00184F81">
        <w:rPr>
          <w:rFonts w:ascii="Times New Roman" w:eastAsia="Calibri" w:hAnsi="Times New Roman"/>
          <w:bCs/>
          <w:color w:val="0070C0"/>
          <w:sz w:val="22"/>
          <w:szCs w:val="22"/>
          <w:lang w:val="en-US" w:eastAsia="en-US"/>
        </w:rPr>
        <w:t>H has been used</w:t>
      </w:r>
      <w:r>
        <w:rPr>
          <w:rFonts w:ascii="Times New Roman" w:eastAsia="Calibri" w:hAnsi="Times New Roman"/>
          <w:bCs/>
          <w:color w:val="0070C0"/>
          <w:sz w:val="22"/>
          <w:szCs w:val="22"/>
          <w:lang w:val="en-US" w:eastAsia="en-US"/>
        </w:rPr>
        <w:t>.</w:t>
      </w:r>
    </w:p>
    <w:p w:rsidR="00CA5F86" w:rsidRPr="004C6DB9" w:rsidRDefault="00E3167C" w:rsidP="00D335FD">
      <w:pPr>
        <w:spacing w:line="276" w:lineRule="auto"/>
        <w:jc w:val="both"/>
        <w:rPr>
          <w:rFonts w:ascii="Times New Roman" w:eastAsia="Calibri" w:hAnsi="Times New Roman"/>
          <w:bCs/>
          <w:i/>
          <w:iCs/>
          <w:sz w:val="22"/>
          <w:szCs w:val="22"/>
          <w:lang w:val="en-US" w:eastAsia="en-US"/>
        </w:rPr>
      </w:pPr>
      <w:r w:rsidRPr="001B2D52">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 xml:space="preserve">6)      Page 2: “Reaction of the labile intermediate with </w:t>
      </w:r>
      <w:proofErr w:type="spellStart"/>
      <w:proofErr w:type="gramStart"/>
      <w:r w:rsidRPr="004C6DB9">
        <w:rPr>
          <w:rFonts w:ascii="Times New Roman" w:eastAsia="Calibri" w:hAnsi="Times New Roman"/>
          <w:bCs/>
          <w:i/>
          <w:iCs/>
          <w:sz w:val="22"/>
          <w:szCs w:val="22"/>
          <w:lang w:val="en-US" w:eastAsia="en-US"/>
        </w:rPr>
        <w:t>a</w:t>
      </w:r>
      <w:proofErr w:type="spellEnd"/>
      <w:proofErr w:type="gramEnd"/>
      <w:r w:rsidRPr="004C6DB9">
        <w:rPr>
          <w:rFonts w:ascii="Times New Roman" w:eastAsia="Calibri" w:hAnsi="Times New Roman"/>
          <w:bCs/>
          <w:i/>
          <w:iCs/>
          <w:sz w:val="22"/>
          <w:szCs w:val="22"/>
          <w:lang w:val="en-US" w:eastAsia="en-US"/>
        </w:rPr>
        <w:t xml:space="preserve"> additional diamine” -&gt; “Reaction of the labile intermediate with an additional diamine”</w:t>
      </w:r>
    </w:p>
    <w:p w:rsidR="00184F81" w:rsidRPr="00184F81" w:rsidRDefault="00184F81" w:rsidP="00D335FD">
      <w:pPr>
        <w:spacing w:line="276" w:lineRule="auto"/>
        <w:jc w:val="both"/>
        <w:rPr>
          <w:rFonts w:ascii="Times New Roman" w:eastAsia="Calibri" w:hAnsi="Times New Roman"/>
          <w:bCs/>
          <w:color w:val="0070C0"/>
          <w:sz w:val="22"/>
          <w:szCs w:val="22"/>
          <w:lang w:val="en-US" w:eastAsia="en-US"/>
        </w:rPr>
      </w:pPr>
      <w:r w:rsidRPr="00756426">
        <w:rPr>
          <w:rFonts w:ascii="Times New Roman" w:eastAsia="Calibri" w:hAnsi="Times New Roman"/>
          <w:bCs/>
          <w:color w:val="0070C0"/>
          <w:sz w:val="22"/>
          <w:szCs w:val="22"/>
          <w:u w:val="single"/>
          <w:lang w:val="en-US" w:eastAsia="en-US"/>
        </w:rPr>
        <w:t>Authors reply:</w:t>
      </w:r>
      <w:r>
        <w:rPr>
          <w:rFonts w:ascii="Times New Roman" w:eastAsia="Calibri" w:hAnsi="Times New Roman"/>
          <w:bCs/>
          <w:color w:val="0070C0"/>
          <w:sz w:val="22"/>
          <w:szCs w:val="22"/>
          <w:u w:val="single"/>
          <w:lang w:val="en-US" w:eastAsia="en-US"/>
        </w:rPr>
        <w:t xml:space="preserve"> </w:t>
      </w:r>
      <w:r>
        <w:rPr>
          <w:rFonts w:ascii="Times New Roman" w:eastAsia="Calibri" w:hAnsi="Times New Roman"/>
          <w:bCs/>
          <w:color w:val="0070C0"/>
          <w:sz w:val="22"/>
          <w:szCs w:val="22"/>
          <w:lang w:val="en-US" w:eastAsia="en-US"/>
        </w:rPr>
        <w:t>It has been modified.</w:t>
      </w:r>
    </w:p>
    <w:p w:rsidR="00CA5F86" w:rsidRPr="004C6DB9" w:rsidRDefault="00E3167C" w:rsidP="00D335FD">
      <w:pPr>
        <w:spacing w:line="276" w:lineRule="auto"/>
        <w:jc w:val="both"/>
        <w:rPr>
          <w:rFonts w:ascii="Times New Roman" w:eastAsia="Calibri" w:hAnsi="Times New Roman"/>
          <w:bCs/>
          <w:i/>
          <w:iCs/>
          <w:sz w:val="22"/>
          <w:szCs w:val="22"/>
          <w:lang w:val="en-US" w:eastAsia="en-US"/>
        </w:rPr>
      </w:pPr>
      <w:r w:rsidRPr="001B2D52">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7)     Table 1: “</w:t>
      </w:r>
      <w:proofErr w:type="spellStart"/>
      <w:r w:rsidRPr="004C6DB9">
        <w:rPr>
          <w:rFonts w:ascii="Times New Roman" w:eastAsia="Calibri" w:hAnsi="Times New Roman"/>
          <w:bCs/>
          <w:i/>
          <w:iCs/>
          <w:sz w:val="22"/>
          <w:szCs w:val="22"/>
          <w:lang w:val="en-US" w:eastAsia="en-US"/>
        </w:rPr>
        <w:t>ddpd</w:t>
      </w:r>
      <w:proofErr w:type="spellEnd"/>
      <w:r w:rsidRPr="004C6DB9">
        <w:rPr>
          <w:rFonts w:ascii="Times New Roman" w:eastAsia="Calibri" w:hAnsi="Times New Roman"/>
          <w:bCs/>
          <w:i/>
          <w:iCs/>
          <w:sz w:val="22"/>
          <w:szCs w:val="22"/>
          <w:lang w:val="en-US" w:eastAsia="en-US"/>
        </w:rPr>
        <w:t>” instead of “</w:t>
      </w:r>
      <w:proofErr w:type="spellStart"/>
      <w:r w:rsidRPr="004C6DB9">
        <w:rPr>
          <w:rFonts w:ascii="Times New Roman" w:eastAsia="Calibri" w:hAnsi="Times New Roman"/>
          <w:bCs/>
          <w:i/>
          <w:iCs/>
          <w:sz w:val="22"/>
          <w:szCs w:val="22"/>
          <w:lang w:val="en-US" w:eastAsia="en-US"/>
        </w:rPr>
        <w:t>ddqp</w:t>
      </w:r>
      <w:proofErr w:type="spellEnd"/>
      <w:r w:rsidRPr="004C6DB9">
        <w:rPr>
          <w:rFonts w:ascii="Times New Roman" w:eastAsia="Calibri" w:hAnsi="Times New Roman"/>
          <w:bCs/>
          <w:i/>
          <w:iCs/>
          <w:sz w:val="22"/>
          <w:szCs w:val="22"/>
          <w:lang w:val="en-US" w:eastAsia="en-US"/>
        </w:rPr>
        <w:t>”.</w:t>
      </w:r>
    </w:p>
    <w:p w:rsidR="00184F81" w:rsidRPr="00184F81" w:rsidRDefault="00184F81" w:rsidP="00D335FD">
      <w:pPr>
        <w:spacing w:line="276" w:lineRule="auto"/>
        <w:jc w:val="both"/>
        <w:rPr>
          <w:rFonts w:ascii="Times New Roman" w:eastAsia="Calibri" w:hAnsi="Times New Roman"/>
          <w:bCs/>
          <w:sz w:val="22"/>
          <w:szCs w:val="22"/>
          <w:lang w:val="en-US" w:eastAsia="en-US"/>
        </w:rPr>
      </w:pPr>
      <w:r w:rsidRPr="00756426">
        <w:rPr>
          <w:rFonts w:ascii="Times New Roman" w:eastAsia="Calibri" w:hAnsi="Times New Roman"/>
          <w:bCs/>
          <w:color w:val="0070C0"/>
          <w:sz w:val="22"/>
          <w:szCs w:val="22"/>
          <w:u w:val="single"/>
          <w:lang w:val="en-US" w:eastAsia="en-US"/>
        </w:rPr>
        <w:t>Authors reply:</w:t>
      </w:r>
      <w:r>
        <w:rPr>
          <w:rFonts w:ascii="Times New Roman" w:eastAsia="Calibri" w:hAnsi="Times New Roman"/>
          <w:bCs/>
          <w:color w:val="0070C0"/>
          <w:sz w:val="22"/>
          <w:szCs w:val="22"/>
          <w:u w:val="single"/>
          <w:lang w:val="en-US" w:eastAsia="en-US"/>
        </w:rPr>
        <w:t xml:space="preserve"> </w:t>
      </w:r>
      <w:r>
        <w:rPr>
          <w:rFonts w:ascii="Times New Roman" w:eastAsia="Calibri" w:hAnsi="Times New Roman"/>
          <w:bCs/>
          <w:color w:val="0070C0"/>
          <w:sz w:val="22"/>
          <w:szCs w:val="22"/>
          <w:lang w:val="en-US" w:eastAsia="en-US"/>
        </w:rPr>
        <w:t>it has been modified.</w:t>
      </w:r>
    </w:p>
    <w:p w:rsidR="00CA5F86" w:rsidRPr="00184F81" w:rsidRDefault="00E3167C" w:rsidP="00D335FD">
      <w:pPr>
        <w:spacing w:line="276" w:lineRule="auto"/>
        <w:jc w:val="both"/>
        <w:rPr>
          <w:rFonts w:ascii="Times New Roman" w:eastAsia="Calibri" w:hAnsi="Times New Roman"/>
          <w:bCs/>
          <w:color w:val="0070C0"/>
          <w:sz w:val="22"/>
          <w:szCs w:val="22"/>
          <w:lang w:val="en-US" w:eastAsia="en-US"/>
        </w:rPr>
      </w:pPr>
      <w:r w:rsidRPr="001B2D52">
        <w:rPr>
          <w:rFonts w:ascii="Times New Roman" w:eastAsia="Calibri" w:hAnsi="Times New Roman"/>
          <w:bCs/>
          <w:sz w:val="22"/>
          <w:szCs w:val="22"/>
          <w:lang w:val="en-US" w:eastAsia="en-US"/>
        </w:rPr>
        <w:t>8)     and several other typos in the text. Please re-read the text carefully.</w:t>
      </w:r>
      <w:r w:rsidRPr="001B2D52">
        <w:rPr>
          <w:rFonts w:ascii="Times New Roman" w:eastAsia="Calibri" w:hAnsi="Times New Roman"/>
          <w:bCs/>
          <w:sz w:val="22"/>
          <w:szCs w:val="22"/>
          <w:lang w:val="en-US" w:eastAsia="en-US"/>
        </w:rPr>
        <w:br/>
      </w:r>
      <w:r w:rsidR="00184F81" w:rsidRPr="00184F81">
        <w:rPr>
          <w:rFonts w:ascii="Times New Roman" w:eastAsia="Calibri" w:hAnsi="Times New Roman"/>
          <w:bCs/>
          <w:color w:val="0070C0"/>
          <w:sz w:val="22"/>
          <w:szCs w:val="22"/>
          <w:u w:val="single"/>
          <w:lang w:val="en-US" w:eastAsia="en-US"/>
        </w:rPr>
        <w:t>Authors reply:</w:t>
      </w:r>
      <w:r w:rsidR="00184F81" w:rsidRPr="00184F81">
        <w:rPr>
          <w:rFonts w:ascii="Times New Roman" w:eastAsia="Calibri" w:hAnsi="Times New Roman"/>
          <w:bCs/>
          <w:color w:val="0070C0"/>
          <w:sz w:val="22"/>
          <w:szCs w:val="22"/>
          <w:lang w:val="en-US" w:eastAsia="en-US"/>
        </w:rPr>
        <w:t xml:space="preserve"> The text has been read carefully and typos identified and corrected</w:t>
      </w:r>
      <w:r w:rsidR="00A368D6">
        <w:rPr>
          <w:rFonts w:ascii="Times New Roman" w:eastAsia="Calibri" w:hAnsi="Times New Roman"/>
          <w:bCs/>
          <w:color w:val="0070C0"/>
          <w:sz w:val="22"/>
          <w:szCs w:val="22"/>
          <w:lang w:val="en-US" w:eastAsia="en-US"/>
        </w:rPr>
        <w:t xml:space="preserve"> as much as possible</w:t>
      </w:r>
      <w:r w:rsidR="00184F81" w:rsidRPr="00184F81">
        <w:rPr>
          <w:rFonts w:ascii="Times New Roman" w:eastAsia="Calibri" w:hAnsi="Times New Roman"/>
          <w:bCs/>
          <w:color w:val="0070C0"/>
          <w:sz w:val="22"/>
          <w:szCs w:val="22"/>
          <w:lang w:val="en-US" w:eastAsia="en-US"/>
        </w:rPr>
        <w:t>.</w:t>
      </w:r>
    </w:p>
    <w:p w:rsidR="00184F81"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SI</w:t>
      </w:r>
      <w:proofErr w:type="gramStart"/>
      <w:r w:rsidRPr="001B2D52">
        <w:rPr>
          <w:rFonts w:ascii="Times New Roman" w:eastAsia="Calibri" w:hAnsi="Times New Roman"/>
          <w:bCs/>
          <w:sz w:val="22"/>
          <w:szCs w:val="22"/>
          <w:lang w:val="en-US" w:eastAsia="en-US"/>
        </w:rPr>
        <w:t>:</w:t>
      </w:r>
      <w:proofErr w:type="gramEnd"/>
      <w:r w:rsidRPr="001B2D52">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1) The salt Cr(CF3SO3)2 is mentioned but not used. Please remove.</w:t>
      </w:r>
    </w:p>
    <w:p w:rsidR="00C7242C" w:rsidRDefault="00C7242C" w:rsidP="00D335FD">
      <w:pPr>
        <w:spacing w:line="276" w:lineRule="auto"/>
        <w:jc w:val="both"/>
        <w:rPr>
          <w:rFonts w:ascii="Times New Roman" w:eastAsia="Calibri" w:hAnsi="Times New Roman"/>
          <w:bCs/>
          <w:sz w:val="22"/>
          <w:szCs w:val="22"/>
          <w:lang w:val="en-US" w:eastAsia="en-US"/>
        </w:rPr>
      </w:pPr>
      <w:r w:rsidRPr="00184F81">
        <w:rPr>
          <w:rFonts w:ascii="Times New Roman" w:eastAsia="Calibri" w:hAnsi="Times New Roman"/>
          <w:bCs/>
          <w:color w:val="0070C0"/>
          <w:sz w:val="22"/>
          <w:szCs w:val="22"/>
          <w:u w:val="single"/>
          <w:lang w:val="en-US" w:eastAsia="en-US"/>
        </w:rPr>
        <w:t>Authors reply:</w:t>
      </w:r>
      <w:r w:rsidRPr="00184F81">
        <w:rPr>
          <w:rFonts w:ascii="Times New Roman" w:eastAsia="Calibri" w:hAnsi="Times New Roman"/>
          <w:bCs/>
          <w:color w:val="0070C0"/>
          <w:sz w:val="22"/>
          <w:szCs w:val="22"/>
          <w:lang w:val="en-US" w:eastAsia="en-US"/>
        </w:rPr>
        <w:t xml:space="preserve"> </w:t>
      </w:r>
      <w:r>
        <w:rPr>
          <w:rFonts w:ascii="Times New Roman" w:eastAsia="Calibri" w:hAnsi="Times New Roman"/>
          <w:bCs/>
          <w:color w:val="0070C0"/>
          <w:sz w:val="22"/>
          <w:szCs w:val="22"/>
          <w:lang w:val="en-US" w:eastAsia="en-US"/>
        </w:rPr>
        <w:t>it has been removed.</w:t>
      </w:r>
    </w:p>
    <w:p w:rsidR="00184F81" w:rsidRPr="004C6DB9" w:rsidRDefault="00E3167C" w:rsidP="00D335FD">
      <w:pPr>
        <w:spacing w:line="276" w:lineRule="auto"/>
        <w:jc w:val="both"/>
        <w:rPr>
          <w:rFonts w:ascii="Times New Roman" w:eastAsia="Calibri" w:hAnsi="Times New Roman"/>
          <w:bCs/>
          <w:i/>
          <w:iCs/>
          <w:sz w:val="22"/>
          <w:szCs w:val="22"/>
          <w:lang w:val="en-US" w:eastAsia="en-US"/>
        </w:rPr>
      </w:pPr>
      <w:r w:rsidRPr="001B2D52">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2) The complex CrCl3x3THF is used but no reference is given. Please add.</w:t>
      </w:r>
    </w:p>
    <w:p w:rsidR="00C7242C" w:rsidRDefault="00C7242C" w:rsidP="00D335FD">
      <w:pPr>
        <w:spacing w:line="276" w:lineRule="auto"/>
        <w:jc w:val="both"/>
        <w:rPr>
          <w:rFonts w:ascii="Times New Roman" w:eastAsia="Calibri" w:hAnsi="Times New Roman"/>
          <w:bCs/>
          <w:color w:val="0070C0"/>
          <w:sz w:val="22"/>
          <w:szCs w:val="22"/>
          <w:lang w:val="en-US" w:eastAsia="en-US"/>
        </w:rPr>
      </w:pPr>
      <w:r w:rsidRPr="00184F81">
        <w:rPr>
          <w:rFonts w:ascii="Times New Roman" w:eastAsia="Calibri" w:hAnsi="Times New Roman"/>
          <w:bCs/>
          <w:color w:val="0070C0"/>
          <w:sz w:val="22"/>
          <w:szCs w:val="22"/>
          <w:u w:val="single"/>
          <w:lang w:val="en-US" w:eastAsia="en-US"/>
        </w:rPr>
        <w:t>Authors reply:</w:t>
      </w:r>
      <w:r w:rsidRPr="00184F81">
        <w:rPr>
          <w:rFonts w:ascii="Times New Roman" w:eastAsia="Calibri" w:hAnsi="Times New Roman"/>
          <w:bCs/>
          <w:color w:val="0070C0"/>
          <w:sz w:val="22"/>
          <w:szCs w:val="22"/>
          <w:lang w:val="en-US" w:eastAsia="en-US"/>
        </w:rPr>
        <w:t xml:space="preserve"> </w:t>
      </w:r>
      <w:r>
        <w:rPr>
          <w:rFonts w:ascii="Times New Roman" w:eastAsia="Calibri" w:hAnsi="Times New Roman"/>
          <w:bCs/>
          <w:color w:val="0070C0"/>
          <w:sz w:val="22"/>
          <w:szCs w:val="22"/>
          <w:lang w:val="en-US" w:eastAsia="en-US"/>
        </w:rPr>
        <w:t xml:space="preserve">The </w:t>
      </w:r>
      <w:r w:rsidRPr="00C7242C">
        <w:rPr>
          <w:rFonts w:ascii="Times New Roman" w:eastAsia="Calibri" w:hAnsi="Times New Roman"/>
          <w:bCs/>
          <w:color w:val="0070C0"/>
          <w:sz w:val="22"/>
          <w:szCs w:val="22"/>
          <w:lang w:val="en-US" w:eastAsia="en-US"/>
        </w:rPr>
        <w:t xml:space="preserve">CrCl3x3THF has been purchased from </w:t>
      </w:r>
      <w:r w:rsidR="004C6DB9">
        <w:rPr>
          <w:rFonts w:ascii="Times New Roman" w:eastAsia="Calibri" w:hAnsi="Times New Roman"/>
          <w:bCs/>
          <w:color w:val="0070C0"/>
          <w:sz w:val="22"/>
          <w:szCs w:val="22"/>
          <w:lang w:val="en-US" w:eastAsia="en-US"/>
        </w:rPr>
        <w:t xml:space="preserve">a </w:t>
      </w:r>
      <w:r w:rsidRPr="00C7242C">
        <w:rPr>
          <w:rFonts w:ascii="Times New Roman" w:eastAsia="Calibri" w:hAnsi="Times New Roman"/>
          <w:bCs/>
          <w:color w:val="0070C0"/>
          <w:sz w:val="22"/>
          <w:szCs w:val="22"/>
          <w:lang w:val="en-US" w:eastAsia="en-US"/>
        </w:rPr>
        <w:t>commercial supplier</w:t>
      </w:r>
      <w:r>
        <w:rPr>
          <w:rFonts w:ascii="Times New Roman" w:eastAsia="Calibri" w:hAnsi="Times New Roman"/>
          <w:bCs/>
          <w:color w:val="0070C0"/>
          <w:sz w:val="22"/>
          <w:szCs w:val="22"/>
          <w:lang w:val="en-US" w:eastAsia="en-US"/>
        </w:rPr>
        <w:t>. This information has been added in the SI.</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 xml:space="preserve">3) References to synthesis of </w:t>
      </w:r>
      <w:proofErr w:type="spellStart"/>
      <w:r w:rsidRPr="001B2D52">
        <w:rPr>
          <w:rFonts w:ascii="Times New Roman" w:eastAsia="Calibri" w:hAnsi="Times New Roman"/>
          <w:bCs/>
          <w:sz w:val="22"/>
          <w:szCs w:val="22"/>
          <w:lang w:val="en-US" w:eastAsia="en-US"/>
        </w:rPr>
        <w:t>dqp</w:t>
      </w:r>
      <w:proofErr w:type="spellEnd"/>
      <w:r w:rsidRPr="001B2D52">
        <w:rPr>
          <w:rFonts w:ascii="Times New Roman" w:eastAsia="Calibri" w:hAnsi="Times New Roman"/>
          <w:bCs/>
          <w:sz w:val="22"/>
          <w:szCs w:val="22"/>
          <w:lang w:val="en-US" w:eastAsia="en-US"/>
        </w:rPr>
        <w:t xml:space="preserve"> and </w:t>
      </w:r>
      <w:proofErr w:type="spellStart"/>
      <w:r w:rsidRPr="001B2D52">
        <w:rPr>
          <w:rFonts w:ascii="Times New Roman" w:eastAsia="Calibri" w:hAnsi="Times New Roman"/>
          <w:bCs/>
          <w:sz w:val="22"/>
          <w:szCs w:val="22"/>
          <w:lang w:val="en-US" w:eastAsia="en-US"/>
        </w:rPr>
        <w:t>ddpd</w:t>
      </w:r>
      <w:proofErr w:type="spellEnd"/>
      <w:r w:rsidRPr="001B2D52">
        <w:rPr>
          <w:rFonts w:ascii="Times New Roman" w:eastAsia="Calibri" w:hAnsi="Times New Roman"/>
          <w:bCs/>
          <w:sz w:val="22"/>
          <w:szCs w:val="22"/>
          <w:lang w:val="en-US" w:eastAsia="en-US"/>
        </w:rPr>
        <w:t xml:space="preserve"> were not given. Please add.</w:t>
      </w:r>
    </w:p>
    <w:p w:rsidR="00C7242C" w:rsidRDefault="00C7242C" w:rsidP="00C7242C">
      <w:pPr>
        <w:spacing w:line="276" w:lineRule="auto"/>
        <w:jc w:val="both"/>
        <w:rPr>
          <w:rFonts w:ascii="Times New Roman" w:eastAsia="Calibri" w:hAnsi="Times New Roman"/>
          <w:bCs/>
          <w:color w:val="0070C0"/>
          <w:sz w:val="22"/>
          <w:szCs w:val="22"/>
          <w:lang w:val="en-US" w:eastAsia="en-US"/>
        </w:rPr>
      </w:pPr>
      <w:r w:rsidRPr="00184F81">
        <w:rPr>
          <w:rFonts w:ascii="Times New Roman" w:eastAsia="Calibri" w:hAnsi="Times New Roman"/>
          <w:bCs/>
          <w:color w:val="0070C0"/>
          <w:sz w:val="22"/>
          <w:szCs w:val="22"/>
          <w:u w:val="single"/>
          <w:lang w:val="en-US" w:eastAsia="en-US"/>
        </w:rPr>
        <w:t>Authors reply:</w:t>
      </w:r>
      <w:r w:rsidRPr="00184F81">
        <w:rPr>
          <w:rFonts w:ascii="Times New Roman" w:eastAsia="Calibri" w:hAnsi="Times New Roman"/>
          <w:bCs/>
          <w:color w:val="0070C0"/>
          <w:sz w:val="22"/>
          <w:szCs w:val="22"/>
          <w:lang w:val="en-US" w:eastAsia="en-US"/>
        </w:rPr>
        <w:t xml:space="preserve"> </w:t>
      </w:r>
      <w:r>
        <w:rPr>
          <w:rFonts w:ascii="Times New Roman" w:eastAsia="Calibri" w:hAnsi="Times New Roman"/>
          <w:bCs/>
          <w:color w:val="0070C0"/>
          <w:sz w:val="22"/>
          <w:szCs w:val="22"/>
          <w:lang w:val="en-US" w:eastAsia="en-US"/>
        </w:rPr>
        <w:t xml:space="preserve">The reference </w:t>
      </w:r>
      <w:r w:rsidR="00393ADB">
        <w:rPr>
          <w:rFonts w:ascii="Times New Roman" w:eastAsia="Calibri" w:hAnsi="Times New Roman"/>
          <w:bCs/>
          <w:color w:val="0070C0"/>
          <w:sz w:val="22"/>
          <w:szCs w:val="22"/>
          <w:lang w:val="en-US" w:eastAsia="en-US"/>
        </w:rPr>
        <w:t>for</w:t>
      </w:r>
      <w:r>
        <w:rPr>
          <w:rFonts w:ascii="Times New Roman" w:eastAsia="Calibri" w:hAnsi="Times New Roman"/>
          <w:bCs/>
          <w:color w:val="0070C0"/>
          <w:sz w:val="22"/>
          <w:szCs w:val="22"/>
          <w:lang w:val="en-US" w:eastAsia="en-US"/>
        </w:rPr>
        <w:t xml:space="preserve"> the synthesis of </w:t>
      </w:r>
      <w:proofErr w:type="spellStart"/>
      <w:r>
        <w:rPr>
          <w:rFonts w:ascii="Times New Roman" w:eastAsia="Calibri" w:hAnsi="Times New Roman"/>
          <w:bCs/>
          <w:color w:val="0070C0"/>
          <w:sz w:val="22"/>
          <w:szCs w:val="22"/>
          <w:lang w:val="en-US" w:eastAsia="en-US"/>
        </w:rPr>
        <w:t>ddpd</w:t>
      </w:r>
      <w:proofErr w:type="spellEnd"/>
      <w:r>
        <w:rPr>
          <w:rFonts w:ascii="Times New Roman" w:eastAsia="Calibri" w:hAnsi="Times New Roman"/>
          <w:bCs/>
          <w:color w:val="0070C0"/>
          <w:sz w:val="22"/>
          <w:szCs w:val="22"/>
          <w:lang w:val="en-US" w:eastAsia="en-US"/>
        </w:rPr>
        <w:t xml:space="preserve"> has been added</w:t>
      </w:r>
      <w:r w:rsidR="00125829">
        <w:rPr>
          <w:rFonts w:ascii="Times New Roman" w:eastAsia="Calibri" w:hAnsi="Times New Roman"/>
          <w:bCs/>
          <w:color w:val="0070C0"/>
          <w:sz w:val="22"/>
          <w:szCs w:val="22"/>
          <w:lang w:val="en-US" w:eastAsia="en-US"/>
        </w:rPr>
        <w:t xml:space="preserve"> in the SI</w:t>
      </w:r>
      <w:r>
        <w:rPr>
          <w:rFonts w:ascii="Times New Roman" w:eastAsia="Calibri" w:hAnsi="Times New Roman"/>
          <w:bCs/>
          <w:color w:val="0070C0"/>
          <w:sz w:val="22"/>
          <w:szCs w:val="22"/>
          <w:lang w:val="en-US" w:eastAsia="en-US"/>
        </w:rPr>
        <w:t xml:space="preserve">: </w:t>
      </w:r>
      <w:r w:rsidRPr="00C7242C">
        <w:rPr>
          <w:rFonts w:ascii="Times New Roman" w:eastAsia="Calibri" w:hAnsi="Times New Roman"/>
          <w:bCs/>
          <w:color w:val="0070C0"/>
          <w:sz w:val="22"/>
          <w:szCs w:val="22"/>
          <w:lang w:val="en-US" w:eastAsia="en-US"/>
        </w:rPr>
        <w:t xml:space="preserve">S. Otto, M. </w:t>
      </w:r>
      <w:proofErr w:type="spellStart"/>
      <w:r w:rsidRPr="00C7242C">
        <w:rPr>
          <w:rFonts w:ascii="Times New Roman" w:eastAsia="Calibri" w:hAnsi="Times New Roman"/>
          <w:bCs/>
          <w:color w:val="0070C0"/>
          <w:sz w:val="22"/>
          <w:szCs w:val="22"/>
          <w:lang w:val="en-US" w:eastAsia="en-US"/>
        </w:rPr>
        <w:t>Grabolle</w:t>
      </w:r>
      <w:proofErr w:type="spellEnd"/>
      <w:r w:rsidRPr="00C7242C">
        <w:rPr>
          <w:rFonts w:ascii="Times New Roman" w:eastAsia="Calibri" w:hAnsi="Times New Roman"/>
          <w:bCs/>
          <w:color w:val="0070C0"/>
          <w:sz w:val="22"/>
          <w:szCs w:val="22"/>
          <w:lang w:val="en-US" w:eastAsia="en-US"/>
        </w:rPr>
        <w:t xml:space="preserve">, C. </w:t>
      </w:r>
      <w:proofErr w:type="spellStart"/>
      <w:r w:rsidRPr="00C7242C">
        <w:rPr>
          <w:rFonts w:ascii="Times New Roman" w:eastAsia="Calibri" w:hAnsi="Times New Roman"/>
          <w:bCs/>
          <w:color w:val="0070C0"/>
          <w:sz w:val="22"/>
          <w:szCs w:val="22"/>
          <w:lang w:val="en-US" w:eastAsia="en-US"/>
        </w:rPr>
        <w:t>Förster</w:t>
      </w:r>
      <w:proofErr w:type="spellEnd"/>
      <w:r w:rsidRPr="00C7242C">
        <w:rPr>
          <w:rFonts w:ascii="Times New Roman" w:eastAsia="Calibri" w:hAnsi="Times New Roman"/>
          <w:bCs/>
          <w:color w:val="0070C0"/>
          <w:sz w:val="22"/>
          <w:szCs w:val="22"/>
          <w:lang w:val="en-US" w:eastAsia="en-US"/>
        </w:rPr>
        <w:t xml:space="preserve">, C. </w:t>
      </w:r>
      <w:proofErr w:type="spellStart"/>
      <w:r w:rsidRPr="00C7242C">
        <w:rPr>
          <w:rFonts w:ascii="Times New Roman" w:eastAsia="Calibri" w:hAnsi="Times New Roman"/>
          <w:bCs/>
          <w:color w:val="0070C0"/>
          <w:sz w:val="22"/>
          <w:szCs w:val="22"/>
          <w:lang w:val="en-US" w:eastAsia="en-US"/>
        </w:rPr>
        <w:t>Kreitner</w:t>
      </w:r>
      <w:proofErr w:type="spellEnd"/>
      <w:r w:rsidRPr="00C7242C">
        <w:rPr>
          <w:rFonts w:ascii="Times New Roman" w:eastAsia="Calibri" w:hAnsi="Times New Roman"/>
          <w:bCs/>
          <w:color w:val="0070C0"/>
          <w:sz w:val="22"/>
          <w:szCs w:val="22"/>
          <w:lang w:val="en-US" w:eastAsia="en-US"/>
        </w:rPr>
        <w:t>, U. Resch-</w:t>
      </w:r>
      <w:proofErr w:type="spellStart"/>
      <w:r w:rsidRPr="00C7242C">
        <w:rPr>
          <w:rFonts w:ascii="Times New Roman" w:eastAsia="Calibri" w:hAnsi="Times New Roman"/>
          <w:bCs/>
          <w:color w:val="0070C0"/>
          <w:sz w:val="22"/>
          <w:szCs w:val="22"/>
          <w:lang w:val="en-US" w:eastAsia="en-US"/>
        </w:rPr>
        <w:t>Genger</w:t>
      </w:r>
      <w:proofErr w:type="spellEnd"/>
      <w:r w:rsidRPr="00C7242C">
        <w:rPr>
          <w:rFonts w:ascii="Times New Roman" w:eastAsia="Calibri" w:hAnsi="Times New Roman"/>
          <w:bCs/>
          <w:color w:val="0070C0"/>
          <w:sz w:val="22"/>
          <w:szCs w:val="22"/>
          <w:lang w:val="en-US" w:eastAsia="en-US"/>
        </w:rPr>
        <w:t xml:space="preserve"> and K. </w:t>
      </w:r>
      <w:proofErr w:type="spellStart"/>
      <w:r w:rsidRPr="00C7242C">
        <w:rPr>
          <w:rFonts w:ascii="Times New Roman" w:eastAsia="Calibri" w:hAnsi="Times New Roman"/>
          <w:bCs/>
          <w:color w:val="0070C0"/>
          <w:sz w:val="22"/>
          <w:szCs w:val="22"/>
          <w:lang w:val="en-US" w:eastAsia="en-US"/>
        </w:rPr>
        <w:t>Heinze</w:t>
      </w:r>
      <w:proofErr w:type="spellEnd"/>
      <w:r w:rsidRPr="00C7242C">
        <w:rPr>
          <w:rFonts w:ascii="Times New Roman" w:eastAsia="Calibri" w:hAnsi="Times New Roman"/>
          <w:bCs/>
          <w:color w:val="0070C0"/>
          <w:sz w:val="22"/>
          <w:szCs w:val="22"/>
          <w:lang w:val="en-US" w:eastAsia="en-US"/>
        </w:rPr>
        <w:t xml:space="preserve">, </w:t>
      </w:r>
      <w:proofErr w:type="spellStart"/>
      <w:r w:rsidRPr="00C7242C">
        <w:rPr>
          <w:rFonts w:ascii="Times New Roman" w:eastAsia="Calibri" w:hAnsi="Times New Roman"/>
          <w:bCs/>
          <w:i/>
          <w:iCs/>
          <w:color w:val="0070C0"/>
          <w:sz w:val="22"/>
          <w:szCs w:val="22"/>
          <w:lang w:val="en-US" w:eastAsia="en-US"/>
        </w:rPr>
        <w:t>Angew</w:t>
      </w:r>
      <w:proofErr w:type="spellEnd"/>
      <w:r w:rsidRPr="00C7242C">
        <w:rPr>
          <w:rFonts w:ascii="Times New Roman" w:eastAsia="Calibri" w:hAnsi="Times New Roman"/>
          <w:bCs/>
          <w:i/>
          <w:iCs/>
          <w:color w:val="0070C0"/>
          <w:sz w:val="22"/>
          <w:szCs w:val="22"/>
          <w:lang w:val="en-US" w:eastAsia="en-US"/>
        </w:rPr>
        <w:t>. Chem., Int. Ed.</w:t>
      </w:r>
      <w:r w:rsidRPr="00C7242C">
        <w:rPr>
          <w:rFonts w:ascii="Times New Roman" w:eastAsia="Calibri" w:hAnsi="Times New Roman"/>
          <w:bCs/>
          <w:color w:val="0070C0"/>
          <w:sz w:val="22"/>
          <w:szCs w:val="22"/>
          <w:lang w:val="en-US" w:eastAsia="en-US"/>
        </w:rPr>
        <w:t xml:space="preserve">, 2015, </w:t>
      </w:r>
      <w:r w:rsidRPr="00C7242C">
        <w:rPr>
          <w:rFonts w:ascii="Times New Roman" w:eastAsia="Calibri" w:hAnsi="Times New Roman"/>
          <w:b/>
          <w:bCs/>
          <w:color w:val="0070C0"/>
          <w:sz w:val="22"/>
          <w:szCs w:val="22"/>
          <w:lang w:val="en-US" w:eastAsia="en-US"/>
        </w:rPr>
        <w:t>54</w:t>
      </w:r>
      <w:r w:rsidRPr="00C7242C">
        <w:rPr>
          <w:rFonts w:ascii="Times New Roman" w:eastAsia="Calibri" w:hAnsi="Times New Roman"/>
          <w:bCs/>
          <w:color w:val="0070C0"/>
          <w:sz w:val="22"/>
          <w:szCs w:val="22"/>
          <w:lang w:val="en-US" w:eastAsia="en-US"/>
        </w:rPr>
        <w:t>, 11572–11576</w:t>
      </w:r>
      <w:r>
        <w:rPr>
          <w:rFonts w:ascii="Times New Roman" w:eastAsia="Calibri" w:hAnsi="Times New Roman"/>
          <w:bCs/>
          <w:color w:val="0070C0"/>
          <w:sz w:val="22"/>
          <w:szCs w:val="22"/>
          <w:lang w:val="en-US" w:eastAsia="en-US"/>
        </w:rPr>
        <w:t xml:space="preserve">. The </w:t>
      </w:r>
      <w:proofErr w:type="spellStart"/>
      <w:r>
        <w:rPr>
          <w:rFonts w:ascii="Times New Roman" w:eastAsia="Calibri" w:hAnsi="Times New Roman"/>
          <w:bCs/>
          <w:color w:val="0070C0"/>
          <w:sz w:val="22"/>
          <w:szCs w:val="22"/>
          <w:lang w:val="en-US" w:eastAsia="en-US"/>
        </w:rPr>
        <w:t>dqp</w:t>
      </w:r>
      <w:proofErr w:type="spellEnd"/>
      <w:r>
        <w:rPr>
          <w:rFonts w:ascii="Times New Roman" w:eastAsia="Calibri" w:hAnsi="Times New Roman"/>
          <w:bCs/>
          <w:color w:val="0070C0"/>
          <w:sz w:val="22"/>
          <w:szCs w:val="22"/>
          <w:lang w:val="en-US" w:eastAsia="en-US"/>
        </w:rPr>
        <w:t xml:space="preserve"> has been prepared by adapting the synthetic method employed in reference</w:t>
      </w:r>
      <w:r w:rsidR="00393ADB">
        <w:rPr>
          <w:rFonts w:ascii="Times New Roman" w:eastAsia="Calibri" w:hAnsi="Times New Roman"/>
          <w:bCs/>
          <w:color w:val="0070C0"/>
          <w:sz w:val="22"/>
          <w:szCs w:val="22"/>
          <w:lang w:val="en-US" w:eastAsia="en-US"/>
        </w:rPr>
        <w:t xml:space="preserve"> S2</w:t>
      </w:r>
      <w:r>
        <w:rPr>
          <w:rFonts w:ascii="Times New Roman" w:eastAsia="Calibri" w:hAnsi="Times New Roman"/>
          <w:bCs/>
          <w:color w:val="0070C0"/>
          <w:sz w:val="22"/>
          <w:szCs w:val="22"/>
          <w:lang w:val="en-US" w:eastAsia="en-US"/>
        </w:rPr>
        <w:t xml:space="preserve">: </w:t>
      </w:r>
      <w:r w:rsidRPr="00C7242C">
        <w:rPr>
          <w:rFonts w:ascii="Times New Roman" w:eastAsia="Calibri" w:hAnsi="Times New Roman"/>
          <w:bCs/>
          <w:color w:val="0070C0"/>
          <w:sz w:val="22"/>
          <w:szCs w:val="22"/>
          <w:lang w:val="en-US" w:eastAsia="en-US"/>
        </w:rPr>
        <w:t xml:space="preserve">M. </w:t>
      </w:r>
      <w:proofErr w:type="spellStart"/>
      <w:r w:rsidRPr="00C7242C">
        <w:rPr>
          <w:rFonts w:ascii="Times New Roman" w:eastAsia="Calibri" w:hAnsi="Times New Roman"/>
          <w:bCs/>
          <w:color w:val="0070C0"/>
          <w:sz w:val="22"/>
          <w:szCs w:val="22"/>
          <w:lang w:val="en-US" w:eastAsia="en-US"/>
        </w:rPr>
        <w:t>Jäger</w:t>
      </w:r>
      <w:proofErr w:type="spellEnd"/>
      <w:r w:rsidRPr="00C7242C">
        <w:rPr>
          <w:rFonts w:ascii="Times New Roman" w:eastAsia="Calibri" w:hAnsi="Times New Roman"/>
          <w:bCs/>
          <w:color w:val="0070C0"/>
          <w:sz w:val="22"/>
          <w:szCs w:val="22"/>
          <w:lang w:val="en-US" w:eastAsia="en-US"/>
        </w:rPr>
        <w:t xml:space="preserve">, R.-J. Kumar, H. </w:t>
      </w:r>
      <w:proofErr w:type="spellStart"/>
      <w:r w:rsidRPr="00C7242C">
        <w:rPr>
          <w:rFonts w:ascii="Times New Roman" w:eastAsia="Calibri" w:hAnsi="Times New Roman"/>
          <w:bCs/>
          <w:color w:val="0070C0"/>
          <w:sz w:val="22"/>
          <w:szCs w:val="22"/>
          <w:lang w:val="en-US" w:eastAsia="en-US"/>
        </w:rPr>
        <w:t>Görls</w:t>
      </w:r>
      <w:proofErr w:type="spellEnd"/>
      <w:r w:rsidRPr="00C7242C">
        <w:rPr>
          <w:rFonts w:ascii="Times New Roman" w:eastAsia="Calibri" w:hAnsi="Times New Roman"/>
          <w:bCs/>
          <w:color w:val="0070C0"/>
          <w:sz w:val="22"/>
          <w:szCs w:val="22"/>
          <w:lang w:val="en-US" w:eastAsia="en-US"/>
        </w:rPr>
        <w:t xml:space="preserve"> H., J. Bergquist J. and O. Johansson. </w:t>
      </w:r>
      <w:proofErr w:type="spellStart"/>
      <w:r w:rsidRPr="00C7242C">
        <w:rPr>
          <w:rFonts w:ascii="Times New Roman" w:eastAsia="Calibri" w:hAnsi="Times New Roman"/>
          <w:bCs/>
          <w:i/>
          <w:color w:val="0070C0"/>
          <w:sz w:val="22"/>
          <w:szCs w:val="22"/>
          <w:lang w:val="en-US" w:eastAsia="en-US"/>
        </w:rPr>
        <w:t>Inorg</w:t>
      </w:r>
      <w:proofErr w:type="spellEnd"/>
      <w:r w:rsidRPr="00C7242C">
        <w:rPr>
          <w:rFonts w:ascii="Times New Roman" w:eastAsia="Calibri" w:hAnsi="Times New Roman"/>
          <w:bCs/>
          <w:i/>
          <w:color w:val="0070C0"/>
          <w:sz w:val="22"/>
          <w:szCs w:val="22"/>
          <w:lang w:val="en-US" w:eastAsia="en-US"/>
        </w:rPr>
        <w:t>. Chem</w:t>
      </w:r>
      <w:r w:rsidRPr="00C7242C">
        <w:rPr>
          <w:rFonts w:ascii="Times New Roman" w:eastAsia="Calibri" w:hAnsi="Times New Roman"/>
          <w:bCs/>
          <w:color w:val="0070C0"/>
          <w:sz w:val="22"/>
          <w:szCs w:val="22"/>
          <w:lang w:val="en-US" w:eastAsia="en-US"/>
        </w:rPr>
        <w:t xml:space="preserve">. 2009, </w:t>
      </w:r>
      <w:r w:rsidRPr="00C7242C">
        <w:rPr>
          <w:rFonts w:ascii="Times New Roman" w:eastAsia="Calibri" w:hAnsi="Times New Roman"/>
          <w:b/>
          <w:bCs/>
          <w:color w:val="0070C0"/>
          <w:sz w:val="22"/>
          <w:szCs w:val="22"/>
          <w:lang w:val="en-US" w:eastAsia="en-US"/>
        </w:rPr>
        <w:t>48</w:t>
      </w:r>
      <w:r w:rsidRPr="00C7242C">
        <w:rPr>
          <w:rFonts w:ascii="Times New Roman" w:eastAsia="Calibri" w:hAnsi="Times New Roman"/>
          <w:bCs/>
          <w:color w:val="0070C0"/>
          <w:sz w:val="22"/>
          <w:szCs w:val="22"/>
          <w:lang w:val="en-US" w:eastAsia="en-US"/>
        </w:rPr>
        <w:t>, 3228-3238</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4)</w:t>
      </w:r>
      <w:r w:rsidR="00184F81">
        <w:rPr>
          <w:rFonts w:ascii="Times New Roman" w:eastAsia="Calibri" w:hAnsi="Times New Roman"/>
          <w:bCs/>
          <w:sz w:val="22"/>
          <w:szCs w:val="22"/>
          <w:lang w:val="en-US" w:eastAsia="en-US"/>
        </w:rPr>
        <w:t xml:space="preserve"> </w:t>
      </w:r>
      <w:r w:rsidRPr="001B2D52">
        <w:rPr>
          <w:rFonts w:ascii="Times New Roman" w:eastAsia="Calibri" w:hAnsi="Times New Roman"/>
          <w:bCs/>
          <w:sz w:val="22"/>
          <w:szCs w:val="22"/>
          <w:lang w:val="en-US" w:eastAsia="en-US"/>
        </w:rPr>
        <w:t>Elemental analyses are outside the 0.4% range in some cases. Please comment.</w:t>
      </w:r>
    </w:p>
    <w:p w:rsidR="00C7242C" w:rsidRDefault="00C7242C" w:rsidP="00C7242C">
      <w:pPr>
        <w:spacing w:line="276" w:lineRule="auto"/>
        <w:jc w:val="both"/>
        <w:rPr>
          <w:rFonts w:ascii="Times New Roman" w:eastAsia="Calibri" w:hAnsi="Times New Roman"/>
          <w:bCs/>
          <w:color w:val="0070C0"/>
          <w:sz w:val="22"/>
          <w:szCs w:val="22"/>
          <w:lang w:val="en-US" w:eastAsia="en-US"/>
        </w:rPr>
      </w:pPr>
      <w:r w:rsidRPr="00184F81">
        <w:rPr>
          <w:rFonts w:ascii="Times New Roman" w:eastAsia="Calibri" w:hAnsi="Times New Roman"/>
          <w:bCs/>
          <w:color w:val="0070C0"/>
          <w:sz w:val="22"/>
          <w:szCs w:val="22"/>
          <w:u w:val="single"/>
          <w:lang w:val="en-US" w:eastAsia="en-US"/>
        </w:rPr>
        <w:t>Authors reply:</w:t>
      </w:r>
      <w:r w:rsidRPr="00184F81">
        <w:rPr>
          <w:rFonts w:ascii="Times New Roman" w:eastAsia="Calibri" w:hAnsi="Times New Roman"/>
          <w:bCs/>
          <w:color w:val="0070C0"/>
          <w:sz w:val="22"/>
          <w:szCs w:val="22"/>
          <w:lang w:val="en-US" w:eastAsia="en-US"/>
        </w:rPr>
        <w:t xml:space="preserve"> </w:t>
      </w:r>
      <w:r w:rsidR="00A14245">
        <w:rPr>
          <w:rFonts w:ascii="Times New Roman" w:eastAsia="Calibri" w:hAnsi="Times New Roman"/>
          <w:bCs/>
          <w:color w:val="0070C0"/>
          <w:sz w:val="22"/>
          <w:szCs w:val="22"/>
          <w:lang w:val="en-US" w:eastAsia="en-US"/>
        </w:rPr>
        <w:t>Elemental analyses have been recalculated and are now in</w:t>
      </w:r>
      <w:r w:rsidR="004C6DB9">
        <w:rPr>
          <w:rFonts w:ascii="Times New Roman" w:eastAsia="Calibri" w:hAnsi="Times New Roman"/>
          <w:bCs/>
          <w:color w:val="0070C0"/>
          <w:sz w:val="22"/>
          <w:szCs w:val="22"/>
          <w:lang w:val="en-US" w:eastAsia="en-US"/>
        </w:rPr>
        <w:t xml:space="preserve"> an</w:t>
      </w:r>
      <w:r w:rsidR="00A14245">
        <w:rPr>
          <w:rFonts w:ascii="Times New Roman" w:eastAsia="Calibri" w:hAnsi="Times New Roman"/>
          <w:bCs/>
          <w:color w:val="0070C0"/>
          <w:sz w:val="22"/>
          <w:szCs w:val="22"/>
          <w:lang w:val="en-US" w:eastAsia="en-US"/>
        </w:rPr>
        <w:t xml:space="preserve"> accepted range. </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5) Please consider using a consistent representation of triflate.</w:t>
      </w:r>
    </w:p>
    <w:p w:rsidR="00C7242C" w:rsidRDefault="00C7242C" w:rsidP="00C7242C">
      <w:pPr>
        <w:spacing w:line="276" w:lineRule="auto"/>
        <w:jc w:val="both"/>
        <w:rPr>
          <w:rFonts w:ascii="Times New Roman" w:eastAsia="Calibri" w:hAnsi="Times New Roman"/>
          <w:bCs/>
          <w:color w:val="0070C0"/>
          <w:sz w:val="22"/>
          <w:szCs w:val="22"/>
          <w:lang w:val="en-US" w:eastAsia="en-US"/>
        </w:rPr>
      </w:pPr>
      <w:r w:rsidRPr="00184F81">
        <w:rPr>
          <w:rFonts w:ascii="Times New Roman" w:eastAsia="Calibri" w:hAnsi="Times New Roman"/>
          <w:bCs/>
          <w:color w:val="0070C0"/>
          <w:sz w:val="22"/>
          <w:szCs w:val="22"/>
          <w:u w:val="single"/>
          <w:lang w:val="en-US" w:eastAsia="en-US"/>
        </w:rPr>
        <w:t>Authors reply:</w:t>
      </w:r>
      <w:r w:rsidRPr="00184F81">
        <w:rPr>
          <w:rFonts w:ascii="Times New Roman" w:eastAsia="Calibri" w:hAnsi="Times New Roman"/>
          <w:bCs/>
          <w:color w:val="0070C0"/>
          <w:sz w:val="22"/>
          <w:szCs w:val="22"/>
          <w:lang w:val="en-US" w:eastAsia="en-US"/>
        </w:rPr>
        <w:t xml:space="preserve"> </w:t>
      </w:r>
      <w:r w:rsidR="002F1F32">
        <w:rPr>
          <w:rFonts w:ascii="Times New Roman" w:eastAsia="Calibri" w:hAnsi="Times New Roman"/>
          <w:bCs/>
          <w:color w:val="0070C0"/>
          <w:sz w:val="22"/>
          <w:szCs w:val="22"/>
          <w:lang w:val="en-US" w:eastAsia="en-US"/>
        </w:rPr>
        <w:t>triflates anions are written as CF</w:t>
      </w:r>
      <w:r w:rsidR="002F1F32" w:rsidRPr="00A368D6">
        <w:rPr>
          <w:rFonts w:ascii="Times New Roman" w:eastAsia="Calibri" w:hAnsi="Times New Roman"/>
          <w:bCs/>
          <w:color w:val="0070C0"/>
          <w:sz w:val="22"/>
          <w:szCs w:val="22"/>
          <w:vertAlign w:val="subscript"/>
          <w:lang w:val="en-US" w:eastAsia="en-US"/>
        </w:rPr>
        <w:t>3</w:t>
      </w:r>
      <w:r w:rsidR="008440AB">
        <w:rPr>
          <w:rFonts w:ascii="Times New Roman" w:eastAsia="Calibri" w:hAnsi="Times New Roman"/>
          <w:bCs/>
          <w:color w:val="0070C0"/>
          <w:sz w:val="22"/>
          <w:szCs w:val="22"/>
          <w:lang w:val="en-US" w:eastAsia="en-US"/>
        </w:rPr>
        <w:t>SO</w:t>
      </w:r>
      <w:r w:rsidR="008440AB" w:rsidRPr="008440AB">
        <w:rPr>
          <w:rFonts w:ascii="Times New Roman" w:eastAsia="Calibri" w:hAnsi="Times New Roman"/>
          <w:bCs/>
          <w:color w:val="0070C0"/>
          <w:sz w:val="22"/>
          <w:szCs w:val="22"/>
          <w:vertAlign w:val="subscript"/>
          <w:lang w:val="en-US" w:eastAsia="en-US"/>
        </w:rPr>
        <w:t>3</w:t>
      </w:r>
      <w:r w:rsidR="008440AB" w:rsidRPr="008440AB">
        <w:rPr>
          <w:rFonts w:ascii="Times New Roman" w:eastAsia="Calibri" w:hAnsi="Times New Roman"/>
          <w:bCs/>
          <w:color w:val="0070C0"/>
          <w:sz w:val="22"/>
          <w:szCs w:val="22"/>
          <w:vertAlign w:val="superscript"/>
          <w:lang w:val="en-US" w:eastAsia="en-US"/>
        </w:rPr>
        <w:t>-</w:t>
      </w:r>
      <w:r w:rsidR="002F1F32">
        <w:rPr>
          <w:rFonts w:ascii="Times New Roman" w:eastAsia="Calibri" w:hAnsi="Times New Roman"/>
          <w:bCs/>
          <w:color w:val="0070C0"/>
          <w:sz w:val="22"/>
          <w:szCs w:val="22"/>
          <w:lang w:val="en-US" w:eastAsia="en-US"/>
        </w:rPr>
        <w:t xml:space="preserve"> along the SI. </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6) Spectroscopic and analytical measurements: An excitation wavelength of 355 nm is given in the SI in contrast to the 435 nm denoted in Figure 3. Please clarify. (see also Figure S8)</w:t>
      </w:r>
    </w:p>
    <w:p w:rsidR="00C7242C" w:rsidRDefault="00C7242C" w:rsidP="00C7242C">
      <w:pPr>
        <w:spacing w:line="276" w:lineRule="auto"/>
        <w:jc w:val="both"/>
        <w:rPr>
          <w:rFonts w:ascii="Times New Roman" w:eastAsia="Calibri" w:hAnsi="Times New Roman"/>
          <w:bCs/>
          <w:color w:val="0070C0"/>
          <w:sz w:val="22"/>
          <w:szCs w:val="22"/>
          <w:lang w:val="en-US" w:eastAsia="en-US"/>
        </w:rPr>
      </w:pPr>
      <w:r w:rsidRPr="00184F81">
        <w:rPr>
          <w:rFonts w:ascii="Times New Roman" w:eastAsia="Calibri" w:hAnsi="Times New Roman"/>
          <w:bCs/>
          <w:color w:val="0070C0"/>
          <w:sz w:val="22"/>
          <w:szCs w:val="22"/>
          <w:u w:val="single"/>
          <w:lang w:val="en-US" w:eastAsia="en-US"/>
        </w:rPr>
        <w:t>Authors reply:</w:t>
      </w:r>
      <w:r w:rsidRPr="00184F81">
        <w:rPr>
          <w:rFonts w:ascii="Times New Roman" w:eastAsia="Calibri" w:hAnsi="Times New Roman"/>
          <w:bCs/>
          <w:color w:val="0070C0"/>
          <w:sz w:val="22"/>
          <w:szCs w:val="22"/>
          <w:lang w:val="en-US" w:eastAsia="en-US"/>
        </w:rPr>
        <w:t xml:space="preserve"> </w:t>
      </w:r>
      <w:r w:rsidR="005F79A1">
        <w:rPr>
          <w:rFonts w:ascii="Times New Roman" w:eastAsia="Calibri" w:hAnsi="Times New Roman"/>
          <w:bCs/>
          <w:color w:val="0070C0"/>
          <w:sz w:val="22"/>
          <w:szCs w:val="22"/>
          <w:lang w:val="en-US" w:eastAsia="en-US"/>
        </w:rPr>
        <w:t>On</w:t>
      </w:r>
      <w:r>
        <w:rPr>
          <w:rFonts w:ascii="Times New Roman" w:eastAsia="Calibri" w:hAnsi="Times New Roman"/>
          <w:bCs/>
          <w:color w:val="0070C0"/>
          <w:sz w:val="22"/>
          <w:szCs w:val="22"/>
          <w:lang w:val="en-US" w:eastAsia="en-US"/>
        </w:rPr>
        <w:t xml:space="preserve"> one hand, the 355 nm excitation is provided by a pulsed Nd</w:t>
      </w:r>
      <w:r w:rsidR="005F79A1">
        <w:rPr>
          <w:rFonts w:ascii="Times New Roman" w:eastAsia="Calibri" w:hAnsi="Times New Roman"/>
          <w:bCs/>
          <w:color w:val="0070C0"/>
          <w:sz w:val="22"/>
          <w:szCs w:val="22"/>
          <w:lang w:val="en-US" w:eastAsia="en-US"/>
        </w:rPr>
        <w:t>-</w:t>
      </w:r>
      <w:r>
        <w:rPr>
          <w:rFonts w:ascii="Times New Roman" w:eastAsia="Calibri" w:hAnsi="Times New Roman"/>
          <w:bCs/>
          <w:color w:val="0070C0"/>
          <w:sz w:val="22"/>
          <w:szCs w:val="22"/>
          <w:lang w:val="en-US" w:eastAsia="en-US"/>
        </w:rPr>
        <w:t xml:space="preserve">YAG laser that it </w:t>
      </w:r>
      <w:r w:rsidR="004C6DB9">
        <w:rPr>
          <w:rFonts w:ascii="Times New Roman" w:eastAsia="Calibri" w:hAnsi="Times New Roman"/>
          <w:bCs/>
          <w:color w:val="0070C0"/>
          <w:sz w:val="22"/>
          <w:szCs w:val="22"/>
          <w:lang w:val="en-US" w:eastAsia="en-US"/>
        </w:rPr>
        <w:t xml:space="preserve">is </w:t>
      </w:r>
      <w:r>
        <w:rPr>
          <w:rFonts w:ascii="Times New Roman" w:eastAsia="Calibri" w:hAnsi="Times New Roman"/>
          <w:bCs/>
          <w:color w:val="0070C0"/>
          <w:sz w:val="22"/>
          <w:szCs w:val="22"/>
          <w:lang w:val="en-US" w:eastAsia="en-US"/>
        </w:rPr>
        <w:t>use</w:t>
      </w:r>
      <w:r w:rsidR="005F79A1">
        <w:rPr>
          <w:rFonts w:ascii="Times New Roman" w:eastAsia="Calibri" w:hAnsi="Times New Roman"/>
          <w:bCs/>
          <w:color w:val="0070C0"/>
          <w:sz w:val="22"/>
          <w:szCs w:val="22"/>
          <w:lang w:val="en-US" w:eastAsia="en-US"/>
        </w:rPr>
        <w:t>d</w:t>
      </w:r>
      <w:r>
        <w:rPr>
          <w:rFonts w:ascii="Times New Roman" w:eastAsia="Calibri" w:hAnsi="Times New Roman"/>
          <w:bCs/>
          <w:color w:val="0070C0"/>
          <w:sz w:val="22"/>
          <w:szCs w:val="22"/>
          <w:lang w:val="en-US" w:eastAsia="en-US"/>
        </w:rPr>
        <w:t xml:space="preserve"> when carrying out time resolved measurements for extracting the excited state lifetimes. On the other hand, the 435 nm excitation has been used for calculating the overall quantum yield </w:t>
      </w:r>
      <w:r w:rsidR="00125829">
        <w:rPr>
          <w:rFonts w:ascii="Times New Roman" w:eastAsia="Calibri" w:hAnsi="Times New Roman"/>
          <w:bCs/>
          <w:color w:val="0070C0"/>
          <w:sz w:val="22"/>
          <w:szCs w:val="22"/>
          <w:lang w:val="en-US" w:eastAsia="en-US"/>
        </w:rPr>
        <w:t>through</w:t>
      </w:r>
      <w:r w:rsidR="00393ADB">
        <w:rPr>
          <w:rFonts w:ascii="Times New Roman" w:eastAsia="Calibri" w:hAnsi="Times New Roman"/>
          <w:bCs/>
          <w:color w:val="0070C0"/>
          <w:sz w:val="22"/>
          <w:szCs w:val="22"/>
          <w:lang w:val="en-GB" w:eastAsia="en-US"/>
        </w:rPr>
        <w:t xml:space="preserve"> a comparative method using </w:t>
      </w:r>
      <w:r w:rsidRPr="00C7242C">
        <w:rPr>
          <w:rFonts w:ascii="Times New Roman" w:eastAsia="Calibri" w:hAnsi="Times New Roman"/>
          <w:bCs/>
          <w:color w:val="0070C0"/>
          <w:sz w:val="22"/>
          <w:szCs w:val="22"/>
          <w:lang w:val="en-GB" w:eastAsia="en-US"/>
        </w:rPr>
        <w:t>[Cr(</w:t>
      </w:r>
      <w:proofErr w:type="spellStart"/>
      <w:r w:rsidRPr="00C7242C">
        <w:rPr>
          <w:rFonts w:ascii="Times New Roman" w:eastAsia="Calibri" w:hAnsi="Times New Roman"/>
          <w:bCs/>
          <w:color w:val="0070C0"/>
          <w:sz w:val="22"/>
          <w:szCs w:val="22"/>
          <w:lang w:val="en-GB" w:eastAsia="en-US"/>
        </w:rPr>
        <w:t>ddpd</w:t>
      </w:r>
      <w:proofErr w:type="spellEnd"/>
      <w:r w:rsidRPr="00C7242C">
        <w:rPr>
          <w:rFonts w:ascii="Times New Roman" w:eastAsia="Calibri" w:hAnsi="Times New Roman"/>
          <w:bCs/>
          <w:color w:val="0070C0"/>
          <w:sz w:val="22"/>
          <w:szCs w:val="22"/>
          <w:lang w:val="en-GB" w:eastAsia="en-US"/>
        </w:rPr>
        <w:t>)</w:t>
      </w:r>
      <w:r w:rsidRPr="00C7242C">
        <w:rPr>
          <w:rFonts w:ascii="Times New Roman" w:eastAsia="Calibri" w:hAnsi="Times New Roman"/>
          <w:bCs/>
          <w:color w:val="0070C0"/>
          <w:sz w:val="22"/>
          <w:szCs w:val="22"/>
          <w:vertAlign w:val="subscript"/>
          <w:lang w:val="en-GB" w:eastAsia="en-US"/>
        </w:rPr>
        <w:t>2</w:t>
      </w:r>
      <w:r w:rsidRPr="00C7242C">
        <w:rPr>
          <w:rFonts w:ascii="Times New Roman" w:eastAsia="Calibri" w:hAnsi="Times New Roman"/>
          <w:bCs/>
          <w:color w:val="0070C0"/>
          <w:sz w:val="22"/>
          <w:szCs w:val="22"/>
          <w:lang w:val="en-GB" w:eastAsia="en-US"/>
        </w:rPr>
        <w:t>]</w:t>
      </w:r>
      <w:r w:rsidRPr="00C7242C">
        <w:rPr>
          <w:rFonts w:ascii="Times New Roman" w:eastAsia="Calibri" w:hAnsi="Times New Roman"/>
          <w:bCs/>
          <w:color w:val="0070C0"/>
          <w:sz w:val="22"/>
          <w:szCs w:val="22"/>
          <w:vertAlign w:val="superscript"/>
          <w:lang w:val="en-GB" w:eastAsia="en-US"/>
        </w:rPr>
        <w:t>3+</w:t>
      </w:r>
      <w:r w:rsidRPr="00C7242C">
        <w:rPr>
          <w:rFonts w:ascii="Times New Roman" w:eastAsia="Calibri" w:hAnsi="Times New Roman"/>
          <w:bCs/>
          <w:color w:val="0070C0"/>
          <w:sz w:val="22"/>
          <w:szCs w:val="22"/>
          <w:lang w:val="en-GB" w:eastAsia="en-US"/>
        </w:rPr>
        <w:t xml:space="preserve"> as reference (</w:t>
      </w:r>
      <m:oMath>
        <m:sSubSup>
          <m:sSubSupPr>
            <m:ctrlPr>
              <w:rPr>
                <w:rFonts w:ascii="Cambria Math" w:eastAsia="Calibri" w:hAnsi="Cambria Math"/>
                <w:bCs/>
                <w:color w:val="0070C0"/>
                <w:sz w:val="22"/>
                <w:szCs w:val="22"/>
                <w:lang w:val="en-GB" w:eastAsia="en-US"/>
              </w:rPr>
            </m:ctrlPr>
          </m:sSubSupPr>
          <m:e>
            <m:r>
              <m:rPr>
                <m:sty m:val="p"/>
              </m:rPr>
              <w:rPr>
                <w:rFonts w:ascii="Cambria Math" w:eastAsia="Calibri" w:hAnsi="Cambria Math"/>
                <w:color w:val="0070C0"/>
                <w:sz w:val="22"/>
                <w:szCs w:val="22"/>
                <w:lang w:val="en-GB" w:eastAsia="en-US"/>
              </w:rPr>
              <m:t>Φ</m:t>
            </m:r>
          </m:e>
          <m:sub>
            <m:r>
              <m:rPr>
                <m:sty m:val="p"/>
              </m:rPr>
              <w:rPr>
                <w:rFonts w:ascii="Cambria Math" w:eastAsia="Calibri" w:hAnsi="Cambria Math"/>
                <w:color w:val="0070C0"/>
                <w:sz w:val="22"/>
                <w:szCs w:val="22"/>
                <w:lang w:val="en-GB" w:eastAsia="en-US"/>
              </w:rPr>
              <m:t>Cr</m:t>
            </m:r>
          </m:sub>
          <m:sup>
            <m:r>
              <m:rPr>
                <m:sty m:val="p"/>
              </m:rPr>
              <w:rPr>
                <w:rFonts w:ascii="Cambria Math" w:eastAsia="Calibri" w:hAnsi="Cambria Math"/>
                <w:color w:val="0070C0"/>
                <w:sz w:val="22"/>
                <w:szCs w:val="22"/>
                <w:lang w:val="en-GB" w:eastAsia="en-US"/>
              </w:rPr>
              <m:t>L</m:t>
            </m:r>
          </m:sup>
        </m:sSubSup>
      </m:oMath>
      <w:r w:rsidRPr="00C7242C">
        <w:rPr>
          <w:rFonts w:ascii="Times New Roman" w:eastAsia="Calibri" w:hAnsi="Times New Roman"/>
          <w:bCs/>
          <w:color w:val="0070C0"/>
          <w:sz w:val="22"/>
          <w:szCs w:val="22"/>
          <w:lang w:val="en-GB" w:eastAsia="en-US"/>
        </w:rPr>
        <w:t xml:space="preserve"> =12.1%; </w:t>
      </w:r>
      <w:r w:rsidRPr="00C7242C">
        <w:rPr>
          <w:rFonts w:ascii="Times New Roman" w:eastAsia="Calibri" w:hAnsi="Times New Roman"/>
          <w:bCs/>
          <w:color w:val="0070C0"/>
          <w:sz w:val="22"/>
          <w:szCs w:val="22"/>
          <w:lang w:val="en-GB" w:eastAsia="en-US"/>
        </w:rPr>
        <w:sym w:font="Symbol" w:char="F06C"/>
      </w:r>
      <w:proofErr w:type="spellStart"/>
      <w:r w:rsidRPr="00C7242C">
        <w:rPr>
          <w:rFonts w:ascii="Times New Roman" w:eastAsia="Calibri" w:hAnsi="Times New Roman"/>
          <w:bCs/>
          <w:color w:val="0070C0"/>
          <w:sz w:val="22"/>
          <w:szCs w:val="22"/>
          <w:vertAlign w:val="subscript"/>
          <w:lang w:val="en-GB" w:eastAsia="en-US"/>
        </w:rPr>
        <w:t>exc</w:t>
      </w:r>
      <w:proofErr w:type="spellEnd"/>
      <w:r w:rsidRPr="00C7242C">
        <w:rPr>
          <w:rFonts w:ascii="Times New Roman" w:eastAsia="Calibri" w:hAnsi="Times New Roman"/>
          <w:bCs/>
          <w:color w:val="0070C0"/>
          <w:sz w:val="22"/>
          <w:szCs w:val="22"/>
          <w:vertAlign w:val="subscript"/>
          <w:lang w:val="en-GB" w:eastAsia="en-US"/>
        </w:rPr>
        <w:t xml:space="preserve"> </w:t>
      </w:r>
      <w:r w:rsidRPr="00C7242C">
        <w:rPr>
          <w:rFonts w:ascii="Times New Roman" w:eastAsia="Calibri" w:hAnsi="Times New Roman"/>
          <w:bCs/>
          <w:color w:val="0070C0"/>
          <w:sz w:val="22"/>
          <w:szCs w:val="22"/>
          <w:lang w:val="en-GB" w:eastAsia="en-US"/>
        </w:rPr>
        <w:t>= 435 nm)</w:t>
      </w:r>
      <w:r>
        <w:rPr>
          <w:rFonts w:ascii="Times New Roman" w:eastAsia="Calibri" w:hAnsi="Times New Roman"/>
          <w:bCs/>
          <w:color w:val="0070C0"/>
          <w:sz w:val="22"/>
          <w:szCs w:val="22"/>
          <w:lang w:val="en-GB" w:eastAsia="en-US"/>
        </w:rPr>
        <w:t>.</w:t>
      </w:r>
      <w:r w:rsidR="00393ADB">
        <w:rPr>
          <w:rFonts w:ascii="Times New Roman" w:eastAsia="Calibri" w:hAnsi="Times New Roman"/>
          <w:bCs/>
          <w:color w:val="0070C0"/>
          <w:sz w:val="22"/>
          <w:szCs w:val="22"/>
          <w:lang w:val="en-GB" w:eastAsia="en-US"/>
        </w:rPr>
        <w:t xml:space="preserve"> </w:t>
      </w:r>
      <w:r w:rsidR="00393ADB" w:rsidRPr="00393ADB">
        <w:rPr>
          <w:rFonts w:ascii="Times New Roman" w:eastAsia="Calibri" w:hAnsi="Times New Roman"/>
          <w:bCs/>
          <w:color w:val="0070C0"/>
          <w:sz w:val="22"/>
          <w:szCs w:val="22"/>
          <w:lang w:val="de-CH" w:eastAsia="en-US"/>
        </w:rPr>
        <w:t xml:space="preserve">S. Otto, M. Grabolle, C. Förster, C. Kreitner, U. Resch-Genger and K. Heinze, </w:t>
      </w:r>
      <w:r w:rsidR="00393ADB" w:rsidRPr="00393ADB">
        <w:rPr>
          <w:rFonts w:ascii="Times New Roman" w:eastAsia="Calibri" w:hAnsi="Times New Roman"/>
          <w:bCs/>
          <w:i/>
          <w:iCs/>
          <w:color w:val="0070C0"/>
          <w:sz w:val="22"/>
          <w:szCs w:val="22"/>
          <w:lang w:val="de-CH" w:eastAsia="en-US"/>
        </w:rPr>
        <w:t xml:space="preserve">Angew. </w:t>
      </w:r>
      <w:r w:rsidR="00393ADB" w:rsidRPr="00C7242C">
        <w:rPr>
          <w:rFonts w:ascii="Times New Roman" w:eastAsia="Calibri" w:hAnsi="Times New Roman"/>
          <w:bCs/>
          <w:i/>
          <w:iCs/>
          <w:color w:val="0070C0"/>
          <w:sz w:val="22"/>
          <w:szCs w:val="22"/>
          <w:lang w:val="en-US" w:eastAsia="en-US"/>
        </w:rPr>
        <w:t>Chem., Int. Ed.</w:t>
      </w:r>
      <w:r w:rsidR="00393ADB" w:rsidRPr="00C7242C">
        <w:rPr>
          <w:rFonts w:ascii="Times New Roman" w:eastAsia="Calibri" w:hAnsi="Times New Roman"/>
          <w:bCs/>
          <w:color w:val="0070C0"/>
          <w:sz w:val="22"/>
          <w:szCs w:val="22"/>
          <w:lang w:val="en-US" w:eastAsia="en-US"/>
        </w:rPr>
        <w:t xml:space="preserve">, 2015, </w:t>
      </w:r>
      <w:r w:rsidR="00393ADB" w:rsidRPr="00C7242C">
        <w:rPr>
          <w:rFonts w:ascii="Times New Roman" w:eastAsia="Calibri" w:hAnsi="Times New Roman"/>
          <w:b/>
          <w:bCs/>
          <w:color w:val="0070C0"/>
          <w:sz w:val="22"/>
          <w:szCs w:val="22"/>
          <w:lang w:val="en-US" w:eastAsia="en-US"/>
        </w:rPr>
        <w:t>54</w:t>
      </w:r>
      <w:r w:rsidR="00393ADB" w:rsidRPr="00C7242C">
        <w:rPr>
          <w:rFonts w:ascii="Times New Roman" w:eastAsia="Calibri" w:hAnsi="Times New Roman"/>
          <w:bCs/>
          <w:color w:val="0070C0"/>
          <w:sz w:val="22"/>
          <w:szCs w:val="22"/>
          <w:lang w:val="en-US" w:eastAsia="en-US"/>
        </w:rPr>
        <w:t>, 11572–11576</w:t>
      </w:r>
      <w:r w:rsidR="00393ADB">
        <w:rPr>
          <w:rFonts w:ascii="Times New Roman" w:eastAsia="Calibri" w:hAnsi="Times New Roman"/>
          <w:bCs/>
          <w:color w:val="0070C0"/>
          <w:sz w:val="22"/>
          <w:szCs w:val="22"/>
          <w:lang w:val="en-US" w:eastAsia="en-US"/>
        </w:rPr>
        <w:t>.</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7) X-Ray Crystallography: Cr(</w:t>
      </w:r>
      <w:proofErr w:type="spellStart"/>
      <w:r w:rsidRPr="001B2D52">
        <w:rPr>
          <w:rFonts w:ascii="Times New Roman" w:eastAsia="Calibri" w:hAnsi="Times New Roman"/>
          <w:bCs/>
          <w:sz w:val="22"/>
          <w:szCs w:val="22"/>
          <w:lang w:val="en-US" w:eastAsia="en-US"/>
        </w:rPr>
        <w:t>dqp</w:t>
      </w:r>
      <w:proofErr w:type="spellEnd"/>
      <w:r w:rsidRPr="001B2D52">
        <w:rPr>
          <w:rFonts w:ascii="Times New Roman" w:eastAsia="Calibri" w:hAnsi="Times New Roman"/>
          <w:bCs/>
          <w:sz w:val="22"/>
          <w:szCs w:val="22"/>
          <w:lang w:val="en-US" w:eastAsia="en-US"/>
        </w:rPr>
        <w:t>)Cl3 is missing. Please add.</w:t>
      </w:r>
    </w:p>
    <w:p w:rsidR="00184F81" w:rsidRDefault="00184F81" w:rsidP="00D335FD">
      <w:pPr>
        <w:spacing w:line="276" w:lineRule="auto"/>
        <w:jc w:val="both"/>
        <w:rPr>
          <w:rFonts w:ascii="Times New Roman" w:eastAsia="Calibri" w:hAnsi="Times New Roman"/>
          <w:bCs/>
          <w:color w:val="0070C0"/>
          <w:sz w:val="22"/>
          <w:szCs w:val="22"/>
          <w:lang w:val="en-US" w:eastAsia="en-US"/>
        </w:rPr>
      </w:pPr>
      <w:r w:rsidRPr="00184F81">
        <w:rPr>
          <w:rFonts w:ascii="Times New Roman" w:eastAsia="Calibri" w:hAnsi="Times New Roman"/>
          <w:bCs/>
          <w:color w:val="0070C0"/>
          <w:sz w:val="22"/>
          <w:szCs w:val="22"/>
          <w:u w:val="single"/>
          <w:lang w:val="en-US" w:eastAsia="en-US"/>
        </w:rPr>
        <w:lastRenderedPageBreak/>
        <w:t>Authors reply:</w:t>
      </w:r>
      <w:r>
        <w:rPr>
          <w:rFonts w:ascii="Times New Roman" w:eastAsia="Calibri" w:hAnsi="Times New Roman"/>
          <w:bCs/>
          <w:color w:val="0070C0"/>
          <w:sz w:val="22"/>
          <w:szCs w:val="22"/>
          <w:u w:val="single"/>
          <w:lang w:val="en-US" w:eastAsia="en-US"/>
        </w:rPr>
        <w:t xml:space="preserve"> </w:t>
      </w:r>
      <w:r>
        <w:rPr>
          <w:rFonts w:ascii="Times New Roman" w:eastAsia="Calibri" w:hAnsi="Times New Roman"/>
          <w:bCs/>
          <w:color w:val="0070C0"/>
          <w:sz w:val="22"/>
          <w:szCs w:val="22"/>
          <w:lang w:val="en-US" w:eastAsia="en-US"/>
        </w:rPr>
        <w:t>The X-ray data</w:t>
      </w:r>
      <w:r w:rsidR="002F1F32">
        <w:rPr>
          <w:rFonts w:ascii="Times New Roman" w:eastAsia="Calibri" w:hAnsi="Times New Roman"/>
          <w:bCs/>
          <w:color w:val="0070C0"/>
          <w:sz w:val="22"/>
          <w:szCs w:val="22"/>
          <w:lang w:val="en-US" w:eastAsia="en-US"/>
        </w:rPr>
        <w:t xml:space="preserve"> for Cr(</w:t>
      </w:r>
      <w:proofErr w:type="spellStart"/>
      <w:r w:rsidR="002F1F32">
        <w:rPr>
          <w:rFonts w:ascii="Times New Roman" w:eastAsia="Calibri" w:hAnsi="Times New Roman"/>
          <w:bCs/>
          <w:color w:val="0070C0"/>
          <w:sz w:val="22"/>
          <w:szCs w:val="22"/>
          <w:lang w:val="en-US" w:eastAsia="en-US"/>
        </w:rPr>
        <w:t>dqp</w:t>
      </w:r>
      <w:proofErr w:type="spellEnd"/>
      <w:r w:rsidR="002F1F32">
        <w:rPr>
          <w:rFonts w:ascii="Times New Roman" w:eastAsia="Calibri" w:hAnsi="Times New Roman"/>
          <w:bCs/>
          <w:color w:val="0070C0"/>
          <w:sz w:val="22"/>
          <w:szCs w:val="22"/>
          <w:lang w:val="en-US" w:eastAsia="en-US"/>
        </w:rPr>
        <w:t>)Cl3</w:t>
      </w:r>
      <w:r>
        <w:rPr>
          <w:rFonts w:ascii="Times New Roman" w:eastAsia="Calibri" w:hAnsi="Times New Roman"/>
          <w:bCs/>
          <w:color w:val="0070C0"/>
          <w:sz w:val="22"/>
          <w:szCs w:val="22"/>
          <w:lang w:val="en-US" w:eastAsia="en-US"/>
        </w:rPr>
        <w:t xml:space="preserve"> </w:t>
      </w:r>
      <w:r w:rsidR="00393ADB">
        <w:rPr>
          <w:rFonts w:ascii="Times New Roman" w:eastAsia="Calibri" w:hAnsi="Times New Roman"/>
          <w:bCs/>
          <w:color w:val="0070C0"/>
          <w:sz w:val="22"/>
          <w:szCs w:val="22"/>
          <w:lang w:val="en-US" w:eastAsia="en-US"/>
        </w:rPr>
        <w:t xml:space="preserve">are </w:t>
      </w:r>
      <w:r>
        <w:rPr>
          <w:rFonts w:ascii="Times New Roman" w:eastAsia="Calibri" w:hAnsi="Times New Roman"/>
          <w:bCs/>
          <w:color w:val="0070C0"/>
          <w:sz w:val="22"/>
          <w:szCs w:val="22"/>
          <w:lang w:val="en-US" w:eastAsia="en-US"/>
        </w:rPr>
        <w:t xml:space="preserve">provided in </w:t>
      </w:r>
      <w:r w:rsidR="00393ADB">
        <w:rPr>
          <w:rFonts w:ascii="Times New Roman" w:eastAsia="Calibri" w:hAnsi="Times New Roman"/>
          <w:bCs/>
          <w:color w:val="0070C0"/>
          <w:sz w:val="22"/>
          <w:szCs w:val="22"/>
          <w:lang w:val="en-US" w:eastAsia="en-US"/>
        </w:rPr>
        <w:t>Table S1-S3 and Figure S2.</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8)</w:t>
      </w:r>
      <w:r w:rsidR="00393ADB">
        <w:rPr>
          <w:rFonts w:ascii="Times New Roman" w:eastAsia="Calibri" w:hAnsi="Times New Roman"/>
          <w:bCs/>
          <w:sz w:val="22"/>
          <w:szCs w:val="22"/>
          <w:lang w:val="en-US" w:eastAsia="en-US"/>
        </w:rPr>
        <w:t xml:space="preserve"> </w:t>
      </w:r>
      <w:r w:rsidRPr="001B2D52">
        <w:rPr>
          <w:rFonts w:ascii="Times New Roman" w:eastAsia="Calibri" w:hAnsi="Times New Roman"/>
          <w:bCs/>
          <w:sz w:val="22"/>
          <w:szCs w:val="22"/>
          <w:lang w:val="en-US" w:eastAsia="en-US"/>
        </w:rPr>
        <w:t>Please check the atom numbering in the crystal structures vs. the tables.</w:t>
      </w:r>
    </w:p>
    <w:p w:rsidR="00636475" w:rsidRDefault="00636475" w:rsidP="00636475">
      <w:pPr>
        <w:spacing w:line="276" w:lineRule="auto"/>
        <w:jc w:val="both"/>
        <w:rPr>
          <w:rFonts w:ascii="Times New Roman" w:eastAsia="Calibri" w:hAnsi="Times New Roman"/>
          <w:bCs/>
          <w:sz w:val="22"/>
          <w:szCs w:val="22"/>
          <w:lang w:val="en-US" w:eastAsia="en-US"/>
        </w:rPr>
      </w:pPr>
      <w:r w:rsidRPr="00184F81">
        <w:rPr>
          <w:rFonts w:ascii="Times New Roman" w:eastAsia="Calibri" w:hAnsi="Times New Roman"/>
          <w:bCs/>
          <w:color w:val="0070C0"/>
          <w:sz w:val="22"/>
          <w:szCs w:val="22"/>
          <w:u w:val="single"/>
          <w:lang w:val="en-US" w:eastAsia="en-US"/>
        </w:rPr>
        <w:t>Authors reply:</w:t>
      </w:r>
      <w:r w:rsidRPr="00184F81">
        <w:rPr>
          <w:rFonts w:ascii="Times New Roman" w:eastAsia="Calibri" w:hAnsi="Times New Roman"/>
          <w:bCs/>
          <w:color w:val="0070C0"/>
          <w:sz w:val="22"/>
          <w:szCs w:val="22"/>
          <w:lang w:val="en-US" w:eastAsia="en-US"/>
        </w:rPr>
        <w:t xml:space="preserve"> </w:t>
      </w:r>
      <w:r>
        <w:rPr>
          <w:rFonts w:ascii="Times New Roman" w:eastAsia="Calibri" w:hAnsi="Times New Roman"/>
          <w:bCs/>
          <w:color w:val="0070C0"/>
          <w:sz w:val="22"/>
          <w:szCs w:val="22"/>
          <w:lang w:val="en-US" w:eastAsia="en-US"/>
        </w:rPr>
        <w:t>These values have been checked.</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9) Figure S2: “Counter ions and H atoms are omitted for clarity.” is not correct.</w:t>
      </w:r>
    </w:p>
    <w:p w:rsidR="00393ADB" w:rsidRDefault="00393ADB" w:rsidP="00D335FD">
      <w:pPr>
        <w:spacing w:line="276" w:lineRule="auto"/>
        <w:jc w:val="both"/>
        <w:rPr>
          <w:rFonts w:ascii="Times New Roman" w:eastAsia="Calibri" w:hAnsi="Times New Roman"/>
          <w:bCs/>
          <w:sz w:val="22"/>
          <w:szCs w:val="22"/>
          <w:lang w:val="en-US" w:eastAsia="en-US"/>
        </w:rPr>
      </w:pPr>
      <w:r w:rsidRPr="00184F81">
        <w:rPr>
          <w:rFonts w:ascii="Times New Roman" w:eastAsia="Calibri" w:hAnsi="Times New Roman"/>
          <w:bCs/>
          <w:color w:val="0070C0"/>
          <w:sz w:val="22"/>
          <w:szCs w:val="22"/>
          <w:u w:val="single"/>
          <w:lang w:val="en-US" w:eastAsia="en-US"/>
        </w:rPr>
        <w:t>Authors reply:</w:t>
      </w:r>
      <w:r w:rsidRPr="00184F81">
        <w:rPr>
          <w:rFonts w:ascii="Times New Roman" w:eastAsia="Calibri" w:hAnsi="Times New Roman"/>
          <w:bCs/>
          <w:color w:val="0070C0"/>
          <w:sz w:val="22"/>
          <w:szCs w:val="22"/>
          <w:lang w:val="en-US" w:eastAsia="en-US"/>
        </w:rPr>
        <w:t xml:space="preserve"> </w:t>
      </w:r>
      <w:r>
        <w:rPr>
          <w:rFonts w:ascii="Times New Roman" w:eastAsia="Calibri" w:hAnsi="Times New Roman"/>
          <w:bCs/>
          <w:color w:val="0070C0"/>
          <w:sz w:val="22"/>
          <w:szCs w:val="22"/>
          <w:lang w:val="en-US" w:eastAsia="en-US"/>
        </w:rPr>
        <w:t>it has been corrected.</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10) </w:t>
      </w:r>
      <w:r w:rsidR="00393ADB">
        <w:rPr>
          <w:rFonts w:ascii="Times New Roman" w:eastAsia="Calibri" w:hAnsi="Times New Roman"/>
          <w:bCs/>
          <w:sz w:val="22"/>
          <w:szCs w:val="22"/>
          <w:lang w:val="en-US" w:eastAsia="en-US"/>
        </w:rPr>
        <w:t xml:space="preserve"> </w:t>
      </w:r>
      <w:r w:rsidRPr="001B2D52">
        <w:rPr>
          <w:rFonts w:ascii="Times New Roman" w:eastAsia="Calibri" w:hAnsi="Times New Roman"/>
          <w:bCs/>
          <w:sz w:val="22"/>
          <w:szCs w:val="22"/>
          <w:lang w:val="en-US" w:eastAsia="en-US"/>
        </w:rPr>
        <w:t xml:space="preserve">Table S15: Aerated and </w:t>
      </w:r>
      <w:proofErr w:type="spellStart"/>
      <w:r w:rsidRPr="001B2D52">
        <w:rPr>
          <w:rFonts w:ascii="Times New Roman" w:eastAsia="Calibri" w:hAnsi="Times New Roman"/>
          <w:bCs/>
          <w:sz w:val="22"/>
          <w:szCs w:val="22"/>
          <w:lang w:val="en-US" w:eastAsia="en-US"/>
        </w:rPr>
        <w:t>deaerated</w:t>
      </w:r>
      <w:proofErr w:type="spellEnd"/>
      <w:r w:rsidRPr="001B2D52">
        <w:rPr>
          <w:rFonts w:ascii="Times New Roman" w:eastAsia="Calibri" w:hAnsi="Times New Roman"/>
          <w:bCs/>
          <w:sz w:val="22"/>
          <w:szCs w:val="22"/>
          <w:lang w:val="en-US" w:eastAsia="en-US"/>
        </w:rPr>
        <w:t xml:space="preserve"> results are marked with footnotes. Please use different representations for aerated and </w:t>
      </w:r>
      <w:proofErr w:type="spellStart"/>
      <w:r w:rsidRPr="001B2D52">
        <w:rPr>
          <w:rFonts w:ascii="Times New Roman" w:eastAsia="Calibri" w:hAnsi="Times New Roman"/>
          <w:bCs/>
          <w:sz w:val="22"/>
          <w:szCs w:val="22"/>
          <w:lang w:val="en-US" w:eastAsia="en-US"/>
        </w:rPr>
        <w:t>deaerated</w:t>
      </w:r>
      <w:proofErr w:type="spellEnd"/>
      <w:r w:rsidRPr="001B2D52">
        <w:rPr>
          <w:rFonts w:ascii="Times New Roman" w:eastAsia="Calibri" w:hAnsi="Times New Roman"/>
          <w:bCs/>
          <w:sz w:val="22"/>
          <w:szCs w:val="22"/>
          <w:lang w:val="en-US" w:eastAsia="en-US"/>
        </w:rPr>
        <w:t xml:space="preserve"> results to make it clear which quantities were used in the equations. According to Footnote j the quantity </w:t>
      </w:r>
      <w:r w:rsidRPr="00E3167C">
        <w:rPr>
          <w:rFonts w:ascii="Times New Roman" w:eastAsia="Calibri" w:hAnsi="Times New Roman"/>
          <w:bCs/>
          <w:sz w:val="22"/>
          <w:szCs w:val="22"/>
          <w:lang w:eastAsia="en-US"/>
        </w:rPr>
        <w:t>η</w:t>
      </w:r>
      <w:r w:rsidRPr="001B2D52">
        <w:rPr>
          <w:rFonts w:ascii="Times New Roman" w:eastAsia="Calibri" w:hAnsi="Times New Roman"/>
          <w:bCs/>
          <w:sz w:val="22"/>
          <w:szCs w:val="22"/>
          <w:lang w:val="en-US" w:eastAsia="en-US"/>
        </w:rPr>
        <w:t xml:space="preserve"> was calculated for aerated solutions. However, the results only match for </w:t>
      </w:r>
      <w:proofErr w:type="spellStart"/>
      <w:r w:rsidRPr="001B2D52">
        <w:rPr>
          <w:rFonts w:ascii="Times New Roman" w:eastAsia="Calibri" w:hAnsi="Times New Roman"/>
          <w:bCs/>
          <w:sz w:val="22"/>
          <w:szCs w:val="22"/>
          <w:lang w:val="en-US" w:eastAsia="en-US"/>
        </w:rPr>
        <w:t>deaerated</w:t>
      </w:r>
      <w:proofErr w:type="spellEnd"/>
      <w:r w:rsidRPr="001B2D52">
        <w:rPr>
          <w:rFonts w:ascii="Times New Roman" w:eastAsia="Calibri" w:hAnsi="Times New Roman"/>
          <w:bCs/>
          <w:sz w:val="22"/>
          <w:szCs w:val="22"/>
          <w:lang w:val="en-US" w:eastAsia="en-US"/>
        </w:rPr>
        <w:t xml:space="preserve"> solutions. It was not possible to reproduce the result for </w:t>
      </w:r>
      <w:r w:rsidRPr="00E3167C">
        <w:rPr>
          <w:rFonts w:ascii="Times New Roman" w:eastAsia="Calibri" w:hAnsi="Times New Roman"/>
          <w:bCs/>
          <w:sz w:val="22"/>
          <w:szCs w:val="22"/>
          <w:lang w:eastAsia="en-US"/>
        </w:rPr>
        <w:t>η</w:t>
      </w:r>
      <w:r w:rsidRPr="001B2D52">
        <w:rPr>
          <w:rFonts w:ascii="Times New Roman" w:eastAsia="Calibri" w:hAnsi="Times New Roman"/>
          <w:bCs/>
          <w:sz w:val="22"/>
          <w:szCs w:val="22"/>
          <w:lang w:val="en-US" w:eastAsia="en-US"/>
        </w:rPr>
        <w:t xml:space="preserve"> for compound 1 using the data given in Table S15.</w:t>
      </w:r>
    </w:p>
    <w:p w:rsidR="00D51F8D" w:rsidRPr="0041024E" w:rsidRDefault="00D51F8D" w:rsidP="00D335FD">
      <w:pPr>
        <w:spacing w:line="276" w:lineRule="auto"/>
        <w:jc w:val="both"/>
        <w:rPr>
          <w:rFonts w:ascii="Times New Roman" w:eastAsia="Calibri" w:hAnsi="Times New Roman"/>
          <w:bCs/>
          <w:color w:val="0070C0"/>
          <w:sz w:val="22"/>
          <w:szCs w:val="22"/>
          <w:lang w:val="en-US" w:eastAsia="en-US"/>
        </w:rPr>
      </w:pPr>
      <w:r w:rsidRPr="00184F81">
        <w:rPr>
          <w:rFonts w:ascii="Times New Roman" w:eastAsia="Calibri" w:hAnsi="Times New Roman"/>
          <w:bCs/>
          <w:color w:val="0070C0"/>
          <w:sz w:val="22"/>
          <w:szCs w:val="22"/>
          <w:u w:val="single"/>
          <w:lang w:val="en-US" w:eastAsia="en-US"/>
        </w:rPr>
        <w:t>Authors reply</w:t>
      </w:r>
      <w:r w:rsidRPr="00D51F8D">
        <w:rPr>
          <w:rFonts w:ascii="Times New Roman" w:eastAsia="Calibri" w:hAnsi="Times New Roman"/>
          <w:bCs/>
          <w:color w:val="0070C0"/>
          <w:sz w:val="22"/>
          <w:szCs w:val="22"/>
          <w:u w:val="single"/>
          <w:lang w:val="en-US" w:eastAsia="en-US"/>
        </w:rPr>
        <w:t>:</w:t>
      </w:r>
      <w:r w:rsidRPr="00D51F8D">
        <w:rPr>
          <w:rFonts w:ascii="Times New Roman" w:eastAsia="Calibri" w:hAnsi="Times New Roman"/>
          <w:bCs/>
          <w:color w:val="0070C0"/>
          <w:sz w:val="22"/>
          <w:szCs w:val="22"/>
          <w:lang w:val="en-US" w:eastAsia="en-US"/>
        </w:rPr>
        <w:t xml:space="preserve"> The reviewer is right</w:t>
      </w:r>
      <w:r w:rsidR="005F79A1">
        <w:rPr>
          <w:rFonts w:ascii="Times New Roman" w:eastAsia="Calibri" w:hAnsi="Times New Roman"/>
          <w:bCs/>
          <w:color w:val="0070C0"/>
          <w:sz w:val="22"/>
          <w:szCs w:val="22"/>
          <w:lang w:val="en-US" w:eastAsia="en-US"/>
        </w:rPr>
        <w:t>.</w:t>
      </w:r>
      <w:r>
        <w:rPr>
          <w:rFonts w:ascii="Times New Roman" w:eastAsia="Calibri" w:hAnsi="Times New Roman"/>
          <w:bCs/>
          <w:color w:val="0070C0"/>
          <w:sz w:val="22"/>
          <w:szCs w:val="22"/>
          <w:lang w:val="en-US" w:eastAsia="en-US"/>
        </w:rPr>
        <w:t xml:space="preserve"> </w:t>
      </w:r>
      <w:proofErr w:type="gramStart"/>
      <w:r w:rsidRPr="00D51F8D">
        <w:rPr>
          <w:rFonts w:ascii="Times New Roman" w:eastAsia="Calibri" w:hAnsi="Times New Roman"/>
          <w:bCs/>
          <w:color w:val="0070C0"/>
          <w:sz w:val="22"/>
          <w:szCs w:val="22"/>
          <w:lang w:eastAsia="en-US"/>
        </w:rPr>
        <w:t>η</w:t>
      </w:r>
      <w:proofErr w:type="gramEnd"/>
      <w:r w:rsidRPr="00D51F8D">
        <w:rPr>
          <w:rFonts w:ascii="Times New Roman" w:eastAsia="Calibri" w:hAnsi="Times New Roman"/>
          <w:bCs/>
          <w:color w:val="0070C0"/>
          <w:sz w:val="22"/>
          <w:szCs w:val="22"/>
          <w:lang w:val="en-US" w:eastAsia="en-US"/>
        </w:rPr>
        <w:t xml:space="preserve"> </w:t>
      </w:r>
      <w:r>
        <w:rPr>
          <w:rFonts w:ascii="Times New Roman" w:eastAsia="Calibri" w:hAnsi="Times New Roman"/>
          <w:bCs/>
          <w:color w:val="0070C0"/>
          <w:sz w:val="22"/>
          <w:szCs w:val="22"/>
          <w:lang w:val="en-US" w:eastAsia="en-US"/>
        </w:rPr>
        <w:t xml:space="preserve">has been calculated for </w:t>
      </w:r>
      <w:proofErr w:type="spellStart"/>
      <w:r>
        <w:rPr>
          <w:rFonts w:ascii="Times New Roman" w:eastAsia="Calibri" w:hAnsi="Times New Roman"/>
          <w:bCs/>
          <w:color w:val="0070C0"/>
          <w:sz w:val="22"/>
          <w:szCs w:val="22"/>
          <w:lang w:val="en-US" w:eastAsia="en-US"/>
        </w:rPr>
        <w:t>dea</w:t>
      </w:r>
      <w:r w:rsidR="0041024E">
        <w:rPr>
          <w:rFonts w:ascii="Times New Roman" w:eastAsia="Calibri" w:hAnsi="Times New Roman"/>
          <w:bCs/>
          <w:color w:val="0070C0"/>
          <w:sz w:val="22"/>
          <w:szCs w:val="22"/>
          <w:lang w:val="en-US" w:eastAsia="en-US"/>
        </w:rPr>
        <w:t>e</w:t>
      </w:r>
      <w:r>
        <w:rPr>
          <w:rFonts w:ascii="Times New Roman" w:eastAsia="Calibri" w:hAnsi="Times New Roman"/>
          <w:bCs/>
          <w:color w:val="0070C0"/>
          <w:sz w:val="22"/>
          <w:szCs w:val="22"/>
          <w:lang w:val="en-US" w:eastAsia="en-US"/>
        </w:rPr>
        <w:t>rated</w:t>
      </w:r>
      <w:proofErr w:type="spellEnd"/>
      <w:r>
        <w:rPr>
          <w:rFonts w:ascii="Times New Roman" w:eastAsia="Calibri" w:hAnsi="Times New Roman"/>
          <w:bCs/>
          <w:color w:val="0070C0"/>
          <w:sz w:val="22"/>
          <w:szCs w:val="22"/>
          <w:lang w:val="en-US" w:eastAsia="en-US"/>
        </w:rPr>
        <w:t xml:space="preserve"> solutions. </w:t>
      </w:r>
      <w:r w:rsidR="00192E66">
        <w:rPr>
          <w:rFonts w:ascii="Times New Roman" w:eastAsia="Calibri" w:hAnsi="Times New Roman"/>
          <w:bCs/>
          <w:color w:val="0070C0"/>
          <w:sz w:val="22"/>
          <w:szCs w:val="22"/>
          <w:lang w:val="en-US" w:eastAsia="en-US"/>
        </w:rPr>
        <w:t>This</w:t>
      </w:r>
      <w:r>
        <w:rPr>
          <w:rFonts w:ascii="Times New Roman" w:eastAsia="Calibri" w:hAnsi="Times New Roman"/>
          <w:bCs/>
          <w:color w:val="0070C0"/>
          <w:sz w:val="22"/>
          <w:szCs w:val="22"/>
          <w:lang w:val="en-US" w:eastAsia="en-US"/>
        </w:rPr>
        <w:t xml:space="preserve"> has been c</w:t>
      </w:r>
      <w:r w:rsidR="0041024E">
        <w:rPr>
          <w:rFonts w:ascii="Times New Roman" w:eastAsia="Calibri" w:hAnsi="Times New Roman"/>
          <w:bCs/>
          <w:color w:val="0070C0"/>
          <w:sz w:val="22"/>
          <w:szCs w:val="22"/>
          <w:lang w:val="en-US" w:eastAsia="en-US"/>
        </w:rPr>
        <w:t>larif</w:t>
      </w:r>
      <w:r w:rsidR="00374E42">
        <w:rPr>
          <w:rFonts w:ascii="Times New Roman" w:eastAsia="Calibri" w:hAnsi="Times New Roman"/>
          <w:bCs/>
          <w:color w:val="0070C0"/>
          <w:sz w:val="22"/>
          <w:szCs w:val="22"/>
          <w:lang w:val="en-US" w:eastAsia="en-US"/>
        </w:rPr>
        <w:t>ied</w:t>
      </w:r>
      <w:r w:rsidR="0041024E">
        <w:rPr>
          <w:rFonts w:ascii="Times New Roman" w:eastAsia="Calibri" w:hAnsi="Times New Roman"/>
          <w:bCs/>
          <w:color w:val="0070C0"/>
          <w:sz w:val="22"/>
          <w:szCs w:val="22"/>
          <w:lang w:val="en-US" w:eastAsia="en-US"/>
        </w:rPr>
        <w:t xml:space="preserve"> in the footnote of </w:t>
      </w:r>
      <w:r w:rsidR="00192E66">
        <w:rPr>
          <w:rFonts w:ascii="Times New Roman" w:eastAsia="Calibri" w:hAnsi="Times New Roman"/>
          <w:bCs/>
          <w:color w:val="0070C0"/>
          <w:sz w:val="22"/>
          <w:szCs w:val="22"/>
          <w:lang w:val="en-US" w:eastAsia="en-US"/>
        </w:rPr>
        <w:t>T</w:t>
      </w:r>
      <w:r w:rsidR="0041024E">
        <w:rPr>
          <w:rFonts w:ascii="Times New Roman" w:eastAsia="Calibri" w:hAnsi="Times New Roman"/>
          <w:bCs/>
          <w:color w:val="0070C0"/>
          <w:sz w:val="22"/>
          <w:szCs w:val="22"/>
          <w:lang w:val="en-US" w:eastAsia="en-US"/>
        </w:rPr>
        <w:t>able S15</w:t>
      </w:r>
      <w:r>
        <w:rPr>
          <w:rFonts w:ascii="Times New Roman" w:eastAsia="Calibri" w:hAnsi="Times New Roman"/>
          <w:bCs/>
          <w:color w:val="0070C0"/>
          <w:sz w:val="22"/>
          <w:szCs w:val="22"/>
          <w:lang w:val="en-US" w:eastAsia="en-US"/>
        </w:rPr>
        <w:t>.</w:t>
      </w:r>
      <w:r w:rsidR="0041024E">
        <w:rPr>
          <w:rFonts w:ascii="Times New Roman" w:eastAsia="Calibri" w:hAnsi="Times New Roman"/>
          <w:bCs/>
          <w:color w:val="0070C0"/>
          <w:sz w:val="22"/>
          <w:szCs w:val="22"/>
          <w:lang w:val="en-US" w:eastAsia="en-US"/>
        </w:rPr>
        <w:t xml:space="preserve"> </w:t>
      </w:r>
      <w:r w:rsidR="00192E66">
        <w:rPr>
          <w:rFonts w:ascii="Times New Roman" w:eastAsia="Calibri" w:hAnsi="Times New Roman"/>
          <w:bCs/>
          <w:color w:val="0070C0"/>
          <w:sz w:val="22"/>
          <w:szCs w:val="22"/>
          <w:lang w:val="en-US" w:eastAsia="en-US"/>
        </w:rPr>
        <w:t xml:space="preserve">Moreover, </w:t>
      </w:r>
      <w:r w:rsidR="0041024E">
        <w:rPr>
          <w:rFonts w:ascii="Times New Roman" w:eastAsia="Calibri" w:hAnsi="Times New Roman"/>
          <w:bCs/>
          <w:color w:val="0070C0"/>
          <w:sz w:val="22"/>
          <w:szCs w:val="22"/>
          <w:lang w:val="en-US" w:eastAsia="en-US"/>
        </w:rPr>
        <w:t xml:space="preserve">the </w:t>
      </w:r>
      <w:r w:rsidRPr="00D51F8D">
        <w:rPr>
          <w:rFonts w:ascii="Times New Roman" w:eastAsia="Calibri" w:hAnsi="Times New Roman"/>
          <w:bCs/>
          <w:color w:val="0070C0"/>
          <w:sz w:val="22"/>
          <w:szCs w:val="22"/>
          <w:lang w:eastAsia="en-US"/>
        </w:rPr>
        <w:t>η</w:t>
      </w:r>
      <w:r w:rsidRPr="00D51F8D">
        <w:rPr>
          <w:rFonts w:ascii="Times New Roman" w:eastAsia="Calibri" w:hAnsi="Times New Roman"/>
          <w:bCs/>
          <w:color w:val="0070C0"/>
          <w:sz w:val="22"/>
          <w:szCs w:val="22"/>
          <w:lang w:val="en-US" w:eastAsia="en-US"/>
        </w:rPr>
        <w:t xml:space="preserve"> value</w:t>
      </w:r>
      <w:r w:rsidR="00192E66">
        <w:rPr>
          <w:rFonts w:ascii="Times New Roman" w:eastAsia="Calibri" w:hAnsi="Times New Roman"/>
          <w:bCs/>
          <w:color w:val="0070C0"/>
          <w:sz w:val="22"/>
          <w:szCs w:val="22"/>
          <w:lang w:val="en-US" w:eastAsia="en-US"/>
        </w:rPr>
        <w:t>s</w:t>
      </w:r>
      <w:r w:rsidRPr="00D51F8D">
        <w:rPr>
          <w:rFonts w:ascii="Times New Roman" w:eastAsia="Calibri" w:hAnsi="Times New Roman"/>
          <w:bCs/>
          <w:color w:val="0070C0"/>
          <w:sz w:val="22"/>
          <w:szCs w:val="22"/>
          <w:lang w:val="en-US" w:eastAsia="en-US"/>
        </w:rPr>
        <w:t xml:space="preserve"> has been recalculated</w:t>
      </w:r>
      <w:r w:rsidRPr="00D51F8D">
        <w:rPr>
          <w:rFonts w:ascii="Times New Roman" w:hAnsi="Times New Roman"/>
          <w:color w:val="0070C0"/>
          <w:w w:val="108"/>
          <w:sz w:val="22"/>
          <w:szCs w:val="22"/>
          <w:shd w:val="clear" w:color="auto" w:fill="FFFFFF"/>
          <w:lang w:val="en-US"/>
        </w:rPr>
        <w:t xml:space="preserve"> </w:t>
      </w:r>
      <w:r w:rsidR="00E156D8">
        <w:rPr>
          <w:rFonts w:ascii="Times New Roman" w:hAnsi="Times New Roman"/>
          <w:color w:val="0070C0"/>
          <w:w w:val="108"/>
          <w:sz w:val="22"/>
          <w:szCs w:val="22"/>
          <w:shd w:val="clear" w:color="auto" w:fill="FFFFFF"/>
          <w:lang w:val="en-US"/>
        </w:rPr>
        <w:t xml:space="preserve">and we discovered that </w:t>
      </w:r>
      <m:oMath>
        <m:sSubSup>
          <m:sSubSupPr>
            <m:ctrlPr>
              <w:rPr>
                <w:rFonts w:ascii="Cambria Math" w:hAnsi="Cambria Math"/>
                <w:sz w:val="22"/>
                <w:szCs w:val="22"/>
              </w:rPr>
            </m:ctrlPr>
          </m:sSubSupPr>
          <m:e>
            <m:r>
              <w:rPr>
                <w:rFonts w:ascii="Cambria Math" w:hAnsi="Cambria Math"/>
                <w:sz w:val="22"/>
                <w:szCs w:val="22"/>
              </w:rPr>
              <m:t>η</m:t>
            </m:r>
          </m:e>
          <m:sub>
            <m:r>
              <m:rPr>
                <m:sty m:val="p"/>
              </m:rPr>
              <w:rPr>
                <w:rFonts w:ascii="Cambria Math" w:hAnsi="Cambria Math"/>
                <w:sz w:val="22"/>
                <w:szCs w:val="22"/>
                <w:lang w:val="en-US"/>
              </w:rPr>
              <m:t>sens</m:t>
            </m:r>
          </m:sub>
          <m:sup>
            <m:r>
              <m:rPr>
                <m:sty m:val="p"/>
              </m:rPr>
              <w:rPr>
                <w:rFonts w:ascii="Cambria Math" w:hAnsi="Cambria Math"/>
                <w:sz w:val="22"/>
                <w:szCs w:val="22"/>
                <w:lang w:val="en-US"/>
              </w:rPr>
              <m:t xml:space="preserve">L→Cr </m:t>
            </m:r>
          </m:sup>
        </m:sSubSup>
      </m:oMath>
      <w:r w:rsidR="005F79A1" w:rsidRPr="005F79A1">
        <w:rPr>
          <w:rFonts w:ascii="Times New Roman" w:hAnsi="Times New Roman"/>
          <w:sz w:val="22"/>
          <w:szCs w:val="22"/>
          <w:lang w:val="en-US"/>
        </w:rPr>
        <w:t xml:space="preserve"> </w:t>
      </w:r>
      <w:r w:rsidRPr="00D51F8D">
        <w:rPr>
          <w:rFonts w:ascii="Times New Roman" w:hAnsi="Times New Roman"/>
          <w:color w:val="0070C0"/>
          <w:w w:val="108"/>
          <w:sz w:val="22"/>
          <w:szCs w:val="22"/>
          <w:shd w:val="clear" w:color="auto" w:fill="FFFFFF"/>
          <w:lang w:val="en-US"/>
        </w:rPr>
        <w:t>for 1</w:t>
      </w:r>
      <w:r w:rsidR="00E156D8">
        <w:rPr>
          <w:rFonts w:ascii="Times New Roman" w:hAnsi="Times New Roman"/>
          <w:color w:val="0070C0"/>
          <w:w w:val="108"/>
          <w:sz w:val="22"/>
          <w:szCs w:val="22"/>
          <w:shd w:val="clear" w:color="auto" w:fill="FFFFFF"/>
          <w:lang w:val="en-US"/>
        </w:rPr>
        <w:t xml:space="preserve"> is</w:t>
      </w:r>
      <w:r w:rsidRPr="00D51F8D">
        <w:rPr>
          <w:rFonts w:ascii="Times New Roman" w:hAnsi="Times New Roman"/>
          <w:color w:val="0070C0"/>
          <w:w w:val="108"/>
          <w:sz w:val="22"/>
          <w:szCs w:val="22"/>
          <w:shd w:val="clear" w:color="auto" w:fill="FFFFFF"/>
          <w:lang w:val="en-US"/>
        </w:rPr>
        <w:t xml:space="preserve"> 3%</w:t>
      </w:r>
      <w:r w:rsidR="0041024E">
        <w:rPr>
          <w:rFonts w:ascii="Times New Roman" w:hAnsi="Times New Roman"/>
          <w:color w:val="0070C0"/>
          <w:w w:val="108"/>
          <w:sz w:val="22"/>
          <w:szCs w:val="22"/>
          <w:shd w:val="clear" w:color="auto" w:fill="FFFFFF"/>
          <w:lang w:val="en-US"/>
        </w:rPr>
        <w:t xml:space="preserve"> instead of 6%.</w:t>
      </w:r>
      <w:r w:rsidRPr="00D51F8D">
        <w:rPr>
          <w:rFonts w:ascii="Times New Roman" w:hAnsi="Times New Roman"/>
          <w:color w:val="0070C0"/>
          <w:w w:val="108"/>
          <w:sz w:val="22"/>
          <w:szCs w:val="22"/>
          <w:shd w:val="clear" w:color="auto" w:fill="FFFFFF"/>
          <w:lang w:val="en-US"/>
        </w:rPr>
        <w:t xml:space="preserve"> </w:t>
      </w:r>
      <w:r w:rsidR="00192E66">
        <w:rPr>
          <w:rFonts w:ascii="Times New Roman" w:hAnsi="Times New Roman"/>
          <w:color w:val="0070C0"/>
          <w:w w:val="108"/>
          <w:sz w:val="22"/>
          <w:szCs w:val="22"/>
          <w:shd w:val="clear" w:color="auto" w:fill="FFFFFF"/>
          <w:lang w:val="en-US"/>
        </w:rPr>
        <w:t>T</w:t>
      </w:r>
      <w:r w:rsidR="00374E42">
        <w:rPr>
          <w:rFonts w:ascii="Times New Roman" w:hAnsi="Times New Roman"/>
          <w:color w:val="0070C0"/>
          <w:w w:val="108"/>
          <w:sz w:val="22"/>
          <w:szCs w:val="22"/>
          <w:shd w:val="clear" w:color="auto" w:fill="FFFFFF"/>
          <w:lang w:val="en-US"/>
        </w:rPr>
        <w:t>able S15</w:t>
      </w:r>
      <w:r w:rsidR="00E156D8">
        <w:rPr>
          <w:rFonts w:ascii="Times New Roman" w:hAnsi="Times New Roman"/>
          <w:color w:val="0070C0"/>
          <w:w w:val="108"/>
          <w:sz w:val="22"/>
          <w:szCs w:val="22"/>
          <w:shd w:val="clear" w:color="auto" w:fill="FFFFFF"/>
          <w:lang w:val="en-US"/>
        </w:rPr>
        <w:t xml:space="preserve"> has been corrected</w:t>
      </w:r>
      <w:r w:rsidR="005F79A1">
        <w:rPr>
          <w:rFonts w:ascii="Times New Roman" w:hAnsi="Times New Roman"/>
          <w:color w:val="0070C0"/>
          <w:w w:val="108"/>
          <w:sz w:val="22"/>
          <w:szCs w:val="22"/>
          <w:shd w:val="clear" w:color="auto" w:fill="FFFFFF"/>
          <w:lang w:val="en-US"/>
        </w:rPr>
        <w:t xml:space="preserve"> accordingly</w:t>
      </w:r>
      <w:r w:rsidRPr="00D51F8D">
        <w:rPr>
          <w:rFonts w:ascii="Times New Roman" w:hAnsi="Times New Roman"/>
          <w:color w:val="0070C0"/>
          <w:w w:val="108"/>
          <w:sz w:val="22"/>
          <w:szCs w:val="22"/>
          <w:shd w:val="clear" w:color="auto" w:fill="FFFFFF"/>
          <w:lang w:val="en-US"/>
        </w:rPr>
        <w:t>.</w:t>
      </w:r>
      <w:r w:rsidR="0041024E">
        <w:rPr>
          <w:rFonts w:ascii="Times New Roman" w:hAnsi="Times New Roman"/>
          <w:color w:val="0070C0"/>
          <w:w w:val="108"/>
          <w:sz w:val="22"/>
          <w:szCs w:val="22"/>
          <w:shd w:val="clear" w:color="auto" w:fill="FFFFFF"/>
          <w:lang w:val="en-US"/>
        </w:rPr>
        <w:t xml:space="preserve"> To clearly show which quantities were used to calculate the different parameters</w:t>
      </w:r>
      <w:r w:rsidR="00192E66">
        <w:rPr>
          <w:rFonts w:ascii="Times New Roman" w:hAnsi="Times New Roman"/>
          <w:color w:val="0070C0"/>
          <w:w w:val="108"/>
          <w:sz w:val="22"/>
          <w:szCs w:val="22"/>
          <w:shd w:val="clear" w:color="auto" w:fill="FFFFFF"/>
          <w:lang w:val="en-US"/>
        </w:rPr>
        <w:t>,</w:t>
      </w:r>
      <w:r w:rsidR="0041024E">
        <w:rPr>
          <w:rFonts w:ascii="Times New Roman" w:hAnsi="Times New Roman"/>
          <w:color w:val="0070C0"/>
          <w:w w:val="108"/>
          <w:sz w:val="22"/>
          <w:szCs w:val="22"/>
          <w:shd w:val="clear" w:color="auto" w:fill="FFFFFF"/>
          <w:lang w:val="en-US"/>
        </w:rPr>
        <w:t xml:space="preserve"> the values </w:t>
      </w:r>
      <w:r w:rsidR="00192E66">
        <w:rPr>
          <w:rFonts w:ascii="Times New Roman" w:hAnsi="Times New Roman"/>
          <w:color w:val="0070C0"/>
          <w:w w:val="108"/>
          <w:sz w:val="22"/>
          <w:szCs w:val="22"/>
          <w:shd w:val="clear" w:color="auto" w:fill="FFFFFF"/>
          <w:lang w:val="en-US"/>
        </w:rPr>
        <w:t xml:space="preserve">obtained </w:t>
      </w:r>
      <w:r w:rsidR="0041024E">
        <w:rPr>
          <w:rFonts w:ascii="Times New Roman" w:hAnsi="Times New Roman"/>
          <w:color w:val="0070C0"/>
          <w:w w:val="108"/>
          <w:sz w:val="22"/>
          <w:szCs w:val="22"/>
          <w:shd w:val="clear" w:color="auto" w:fill="FFFFFF"/>
          <w:lang w:val="en-US"/>
        </w:rPr>
        <w:t xml:space="preserve">for aerated solutions are now </w:t>
      </w:r>
      <w:r w:rsidR="00192E66">
        <w:rPr>
          <w:rFonts w:ascii="Times New Roman" w:hAnsi="Times New Roman"/>
          <w:color w:val="0070C0"/>
          <w:w w:val="108"/>
          <w:sz w:val="22"/>
          <w:szCs w:val="22"/>
          <w:shd w:val="clear" w:color="auto" w:fill="FFFFFF"/>
          <w:lang w:val="en-US"/>
        </w:rPr>
        <w:t xml:space="preserve">written </w:t>
      </w:r>
      <w:r w:rsidR="005F79A1">
        <w:rPr>
          <w:rFonts w:ascii="Times New Roman" w:hAnsi="Times New Roman"/>
          <w:color w:val="0070C0"/>
          <w:w w:val="108"/>
          <w:sz w:val="22"/>
          <w:szCs w:val="22"/>
          <w:shd w:val="clear" w:color="auto" w:fill="FFFFFF"/>
          <w:lang w:val="en-US"/>
        </w:rPr>
        <w:t>using</w:t>
      </w:r>
      <w:r w:rsidR="00192E66">
        <w:rPr>
          <w:rFonts w:ascii="Times New Roman" w:hAnsi="Times New Roman"/>
          <w:color w:val="0070C0"/>
          <w:w w:val="108"/>
          <w:sz w:val="22"/>
          <w:szCs w:val="22"/>
          <w:shd w:val="clear" w:color="auto" w:fill="FFFFFF"/>
          <w:lang w:val="en-US"/>
        </w:rPr>
        <w:t xml:space="preserve"> </w:t>
      </w:r>
      <w:r w:rsidR="0041024E">
        <w:rPr>
          <w:rFonts w:ascii="Times New Roman" w:hAnsi="Times New Roman"/>
          <w:color w:val="0070C0"/>
          <w:w w:val="108"/>
          <w:sz w:val="22"/>
          <w:szCs w:val="22"/>
          <w:shd w:val="clear" w:color="auto" w:fill="FFFFFF"/>
          <w:lang w:val="en-US"/>
        </w:rPr>
        <w:t>italic</w:t>
      </w:r>
      <w:r w:rsidR="00192E66">
        <w:rPr>
          <w:rFonts w:ascii="Times New Roman" w:hAnsi="Times New Roman"/>
          <w:color w:val="0070C0"/>
          <w:w w:val="108"/>
          <w:sz w:val="22"/>
          <w:szCs w:val="22"/>
          <w:shd w:val="clear" w:color="auto" w:fill="FFFFFF"/>
          <w:lang w:val="en-US"/>
        </w:rPr>
        <w:t xml:space="preserve"> fonts</w:t>
      </w:r>
      <w:r w:rsidR="0041024E">
        <w:rPr>
          <w:rFonts w:ascii="Times New Roman" w:hAnsi="Times New Roman"/>
          <w:color w:val="0070C0"/>
          <w:w w:val="108"/>
          <w:sz w:val="22"/>
          <w:szCs w:val="22"/>
          <w:shd w:val="clear" w:color="auto" w:fill="FFFFFF"/>
          <w:lang w:val="en-US"/>
        </w:rPr>
        <w:t xml:space="preserve"> in </w:t>
      </w:r>
      <w:r w:rsidR="00192E66">
        <w:rPr>
          <w:rFonts w:ascii="Times New Roman" w:hAnsi="Times New Roman"/>
          <w:color w:val="0070C0"/>
          <w:w w:val="108"/>
          <w:sz w:val="22"/>
          <w:szCs w:val="22"/>
          <w:shd w:val="clear" w:color="auto" w:fill="FFFFFF"/>
          <w:lang w:val="en-US"/>
        </w:rPr>
        <w:t>T</w:t>
      </w:r>
      <w:r w:rsidR="0041024E">
        <w:rPr>
          <w:rFonts w:ascii="Times New Roman" w:hAnsi="Times New Roman"/>
          <w:color w:val="0070C0"/>
          <w:w w:val="108"/>
          <w:sz w:val="22"/>
          <w:szCs w:val="22"/>
          <w:shd w:val="clear" w:color="auto" w:fill="FFFFFF"/>
          <w:lang w:val="en-US"/>
        </w:rPr>
        <w:t>able S15.</w:t>
      </w:r>
    </w:p>
    <w:p w:rsidR="00187A0E" w:rsidRDefault="00187A0E" w:rsidP="00D335FD">
      <w:pPr>
        <w:spacing w:line="276" w:lineRule="auto"/>
        <w:jc w:val="both"/>
        <w:rPr>
          <w:rFonts w:ascii="Times New Roman" w:eastAsia="Calibri" w:hAnsi="Times New Roman"/>
          <w:bCs/>
          <w:sz w:val="22"/>
          <w:szCs w:val="22"/>
          <w:lang w:val="en-US" w:eastAsia="en-US"/>
        </w:rPr>
      </w:pP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t>Lack of literature citations</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 xml:space="preserve">1)      Page 1, left col: MLCT quantum yields / lifetimes of polypyridyl </w:t>
      </w:r>
      <w:proofErr w:type="gramStart"/>
      <w:r w:rsidRPr="001B2D52">
        <w:rPr>
          <w:rFonts w:ascii="Times New Roman" w:eastAsia="Calibri" w:hAnsi="Times New Roman"/>
          <w:bCs/>
          <w:sz w:val="22"/>
          <w:szCs w:val="22"/>
          <w:lang w:val="en-US" w:eastAsia="en-US"/>
        </w:rPr>
        <w:t>ruthenium(</w:t>
      </w:r>
      <w:proofErr w:type="gramEnd"/>
      <w:r w:rsidRPr="001B2D52">
        <w:rPr>
          <w:rFonts w:ascii="Times New Roman" w:eastAsia="Calibri" w:hAnsi="Times New Roman"/>
          <w:bCs/>
          <w:sz w:val="22"/>
          <w:szCs w:val="22"/>
          <w:lang w:val="en-US" w:eastAsia="en-US"/>
        </w:rPr>
        <w:t>II) complexes: citations missing.</w:t>
      </w:r>
    </w:p>
    <w:p w:rsidR="00EC3CD9" w:rsidRPr="00EC3CD9" w:rsidRDefault="00EC3CD9" w:rsidP="00EC3CD9">
      <w:pPr>
        <w:spacing w:line="276" w:lineRule="auto"/>
        <w:jc w:val="both"/>
        <w:rPr>
          <w:rFonts w:ascii="Times New Roman" w:eastAsia="Calibri" w:hAnsi="Times New Roman"/>
          <w:bCs/>
          <w:color w:val="0070C0"/>
          <w:sz w:val="22"/>
          <w:szCs w:val="22"/>
          <w:lang w:val="en-GB" w:eastAsia="en-US"/>
        </w:rPr>
      </w:pPr>
      <w:r w:rsidRPr="00184F81">
        <w:rPr>
          <w:rFonts w:ascii="Times New Roman" w:eastAsia="Calibri" w:hAnsi="Times New Roman"/>
          <w:bCs/>
          <w:color w:val="0070C0"/>
          <w:sz w:val="22"/>
          <w:szCs w:val="22"/>
          <w:u w:val="single"/>
          <w:lang w:val="en-US" w:eastAsia="en-US"/>
        </w:rPr>
        <w:t>Authors reply</w:t>
      </w:r>
      <w:r w:rsidRPr="00D51F8D">
        <w:rPr>
          <w:rFonts w:ascii="Times New Roman" w:eastAsia="Calibri" w:hAnsi="Times New Roman"/>
          <w:bCs/>
          <w:color w:val="0070C0"/>
          <w:sz w:val="22"/>
          <w:szCs w:val="22"/>
          <w:u w:val="single"/>
          <w:lang w:val="en-US" w:eastAsia="en-US"/>
        </w:rPr>
        <w:t>:</w:t>
      </w:r>
      <w:r w:rsidRPr="00EC3CD9">
        <w:rPr>
          <w:rFonts w:ascii="Times New Roman" w:eastAsia="Calibri" w:hAnsi="Times New Roman"/>
          <w:bCs/>
          <w:color w:val="0070C0"/>
          <w:sz w:val="22"/>
          <w:szCs w:val="22"/>
          <w:lang w:val="en-US" w:eastAsia="en-US"/>
        </w:rPr>
        <w:t xml:space="preserve"> The following references have been added: M. </w:t>
      </w:r>
      <w:proofErr w:type="spellStart"/>
      <w:r w:rsidRPr="00EC3CD9">
        <w:rPr>
          <w:rFonts w:ascii="Times New Roman" w:eastAsia="Calibri" w:hAnsi="Times New Roman"/>
          <w:bCs/>
          <w:color w:val="0070C0"/>
          <w:sz w:val="22"/>
          <w:szCs w:val="22"/>
          <w:lang w:val="en-US" w:eastAsia="en-US"/>
        </w:rPr>
        <w:t>Abrahamsson</w:t>
      </w:r>
      <w:proofErr w:type="spellEnd"/>
      <w:r w:rsidRPr="00EC3CD9">
        <w:rPr>
          <w:rFonts w:ascii="Times New Roman" w:eastAsia="Calibri" w:hAnsi="Times New Roman"/>
          <w:bCs/>
          <w:color w:val="0070C0"/>
          <w:sz w:val="22"/>
          <w:szCs w:val="22"/>
          <w:lang w:val="en-US" w:eastAsia="en-US"/>
        </w:rPr>
        <w:t xml:space="preserve">, M. </w:t>
      </w:r>
      <w:proofErr w:type="spellStart"/>
      <w:r w:rsidRPr="00EC3CD9">
        <w:rPr>
          <w:rFonts w:ascii="Times New Roman" w:eastAsia="Calibri" w:hAnsi="Times New Roman"/>
          <w:bCs/>
          <w:color w:val="0070C0"/>
          <w:sz w:val="22"/>
          <w:szCs w:val="22"/>
          <w:lang w:val="en-US" w:eastAsia="en-US"/>
        </w:rPr>
        <w:t>Jäger</w:t>
      </w:r>
      <w:proofErr w:type="spellEnd"/>
      <w:r w:rsidRPr="00EC3CD9">
        <w:rPr>
          <w:rFonts w:ascii="Times New Roman" w:eastAsia="Calibri" w:hAnsi="Times New Roman"/>
          <w:bCs/>
          <w:color w:val="0070C0"/>
          <w:sz w:val="22"/>
          <w:szCs w:val="22"/>
          <w:lang w:val="en-US" w:eastAsia="en-US"/>
        </w:rPr>
        <w:t xml:space="preserve">, T. </w:t>
      </w:r>
      <w:proofErr w:type="spellStart"/>
      <w:r w:rsidRPr="00EC3CD9">
        <w:rPr>
          <w:rFonts w:ascii="Times New Roman" w:eastAsia="Calibri" w:hAnsi="Times New Roman"/>
          <w:bCs/>
          <w:color w:val="0070C0"/>
          <w:sz w:val="22"/>
          <w:szCs w:val="22"/>
          <w:lang w:val="en-US" w:eastAsia="en-US"/>
        </w:rPr>
        <w:t>Österman</w:t>
      </w:r>
      <w:proofErr w:type="spellEnd"/>
      <w:r w:rsidRPr="00EC3CD9">
        <w:rPr>
          <w:rFonts w:ascii="Times New Roman" w:eastAsia="Calibri" w:hAnsi="Times New Roman"/>
          <w:bCs/>
          <w:color w:val="0070C0"/>
          <w:sz w:val="22"/>
          <w:szCs w:val="22"/>
          <w:lang w:val="en-US" w:eastAsia="en-US"/>
        </w:rPr>
        <w:t xml:space="preserve">, L. Eriksson, P. Persson, H. C. Becker, O. Johansson and L. </w:t>
      </w:r>
      <w:proofErr w:type="spellStart"/>
      <w:r w:rsidRPr="00EC3CD9">
        <w:rPr>
          <w:rFonts w:ascii="Times New Roman" w:eastAsia="Calibri" w:hAnsi="Times New Roman"/>
          <w:bCs/>
          <w:color w:val="0070C0"/>
          <w:sz w:val="22"/>
          <w:szCs w:val="22"/>
          <w:lang w:val="en-US" w:eastAsia="en-US"/>
        </w:rPr>
        <w:t>Hammarström</w:t>
      </w:r>
      <w:proofErr w:type="spellEnd"/>
      <w:r w:rsidRPr="00EC3CD9">
        <w:rPr>
          <w:rFonts w:ascii="Times New Roman" w:eastAsia="Calibri" w:hAnsi="Times New Roman"/>
          <w:bCs/>
          <w:color w:val="0070C0"/>
          <w:sz w:val="22"/>
          <w:szCs w:val="22"/>
          <w:lang w:val="en-US" w:eastAsia="en-US"/>
        </w:rPr>
        <w:t xml:space="preserve">, </w:t>
      </w:r>
      <w:r w:rsidRPr="00EC3CD9">
        <w:rPr>
          <w:rFonts w:ascii="Times New Roman" w:eastAsia="Calibri" w:hAnsi="Times New Roman"/>
          <w:bCs/>
          <w:i/>
          <w:iCs/>
          <w:color w:val="0070C0"/>
          <w:sz w:val="22"/>
          <w:szCs w:val="22"/>
          <w:lang w:val="en-US" w:eastAsia="en-US"/>
        </w:rPr>
        <w:t>J. Am. Chem. Soc.</w:t>
      </w:r>
      <w:r w:rsidRPr="00EC3CD9">
        <w:rPr>
          <w:rFonts w:ascii="Times New Roman" w:eastAsia="Calibri" w:hAnsi="Times New Roman"/>
          <w:bCs/>
          <w:color w:val="0070C0"/>
          <w:sz w:val="22"/>
          <w:szCs w:val="22"/>
          <w:lang w:val="en-GB" w:eastAsia="en-US"/>
        </w:rPr>
        <w:t xml:space="preserve">, 2006, </w:t>
      </w:r>
      <w:r w:rsidRPr="00EC3CD9">
        <w:rPr>
          <w:rFonts w:ascii="Times New Roman" w:eastAsia="Calibri" w:hAnsi="Times New Roman"/>
          <w:b/>
          <w:bCs/>
          <w:color w:val="0070C0"/>
          <w:sz w:val="22"/>
          <w:szCs w:val="22"/>
          <w:lang w:val="en-GB" w:eastAsia="en-US"/>
        </w:rPr>
        <w:t>128</w:t>
      </w:r>
      <w:r w:rsidRPr="00EC3CD9">
        <w:rPr>
          <w:rFonts w:ascii="Times New Roman" w:eastAsia="Calibri" w:hAnsi="Times New Roman"/>
          <w:bCs/>
          <w:color w:val="0070C0"/>
          <w:sz w:val="22"/>
          <w:szCs w:val="22"/>
          <w:lang w:val="en-GB" w:eastAsia="en-US"/>
        </w:rPr>
        <w:t xml:space="preserve">, 12616–12617. M. </w:t>
      </w:r>
      <w:proofErr w:type="spellStart"/>
      <w:r w:rsidRPr="00EC3CD9">
        <w:rPr>
          <w:rFonts w:ascii="Times New Roman" w:eastAsia="Calibri" w:hAnsi="Times New Roman"/>
          <w:bCs/>
          <w:color w:val="0070C0"/>
          <w:sz w:val="22"/>
          <w:szCs w:val="22"/>
          <w:lang w:val="en-GB" w:eastAsia="en-US"/>
        </w:rPr>
        <w:t>Abrahamsson</w:t>
      </w:r>
      <w:proofErr w:type="spellEnd"/>
      <w:r w:rsidRPr="00EC3CD9">
        <w:rPr>
          <w:rFonts w:ascii="Times New Roman" w:eastAsia="Calibri" w:hAnsi="Times New Roman"/>
          <w:bCs/>
          <w:color w:val="0070C0"/>
          <w:sz w:val="22"/>
          <w:szCs w:val="22"/>
          <w:lang w:val="en-GB" w:eastAsia="en-US"/>
        </w:rPr>
        <w:t xml:space="preserve">, H. C. Becker and L. </w:t>
      </w:r>
      <w:proofErr w:type="spellStart"/>
      <w:r w:rsidRPr="00EC3CD9">
        <w:rPr>
          <w:rFonts w:ascii="Times New Roman" w:eastAsia="Calibri" w:hAnsi="Times New Roman"/>
          <w:bCs/>
          <w:color w:val="0070C0"/>
          <w:sz w:val="22"/>
          <w:szCs w:val="22"/>
          <w:lang w:val="en-GB" w:eastAsia="en-US"/>
        </w:rPr>
        <w:t>Hammarström</w:t>
      </w:r>
      <w:proofErr w:type="spellEnd"/>
      <w:r w:rsidRPr="00EC3CD9">
        <w:rPr>
          <w:rFonts w:ascii="Times New Roman" w:eastAsia="Calibri" w:hAnsi="Times New Roman"/>
          <w:bCs/>
          <w:color w:val="0070C0"/>
          <w:sz w:val="22"/>
          <w:szCs w:val="22"/>
          <w:lang w:val="en-GB" w:eastAsia="en-US"/>
        </w:rPr>
        <w:t xml:space="preserve">, </w:t>
      </w:r>
      <w:r w:rsidRPr="00EC3CD9">
        <w:rPr>
          <w:rFonts w:ascii="Times New Roman" w:eastAsia="Calibri" w:hAnsi="Times New Roman"/>
          <w:bCs/>
          <w:i/>
          <w:iCs/>
          <w:color w:val="0070C0"/>
          <w:sz w:val="22"/>
          <w:szCs w:val="22"/>
          <w:lang w:val="en-GB" w:eastAsia="en-US"/>
        </w:rPr>
        <w:t>Dalt</w:t>
      </w:r>
      <w:r w:rsidR="0083048E">
        <w:rPr>
          <w:rFonts w:ascii="Times New Roman" w:eastAsia="Calibri" w:hAnsi="Times New Roman"/>
          <w:bCs/>
          <w:i/>
          <w:iCs/>
          <w:color w:val="0070C0"/>
          <w:sz w:val="22"/>
          <w:szCs w:val="22"/>
          <w:lang w:val="en-GB" w:eastAsia="en-US"/>
        </w:rPr>
        <w:t>on</w:t>
      </w:r>
      <w:r w:rsidRPr="00EC3CD9">
        <w:rPr>
          <w:rFonts w:ascii="Times New Roman" w:eastAsia="Calibri" w:hAnsi="Times New Roman"/>
          <w:bCs/>
          <w:i/>
          <w:iCs/>
          <w:color w:val="0070C0"/>
          <w:sz w:val="22"/>
          <w:szCs w:val="22"/>
          <w:lang w:val="en-GB" w:eastAsia="en-US"/>
        </w:rPr>
        <w:t>. Trans.</w:t>
      </w:r>
      <w:r w:rsidRPr="00EC3CD9">
        <w:rPr>
          <w:rFonts w:ascii="Times New Roman" w:eastAsia="Calibri" w:hAnsi="Times New Roman"/>
          <w:bCs/>
          <w:color w:val="0070C0"/>
          <w:sz w:val="22"/>
          <w:szCs w:val="22"/>
          <w:lang w:val="en-GB" w:eastAsia="en-US"/>
        </w:rPr>
        <w:t xml:space="preserve">, 2017, </w:t>
      </w:r>
      <w:r w:rsidRPr="00EC3CD9">
        <w:rPr>
          <w:rFonts w:ascii="Times New Roman" w:eastAsia="Calibri" w:hAnsi="Times New Roman"/>
          <w:b/>
          <w:bCs/>
          <w:color w:val="0070C0"/>
          <w:sz w:val="22"/>
          <w:szCs w:val="22"/>
          <w:lang w:val="en-GB" w:eastAsia="en-US"/>
        </w:rPr>
        <w:t>46</w:t>
      </w:r>
      <w:r w:rsidRPr="00EC3CD9">
        <w:rPr>
          <w:rFonts w:ascii="Times New Roman" w:eastAsia="Calibri" w:hAnsi="Times New Roman"/>
          <w:bCs/>
          <w:color w:val="0070C0"/>
          <w:sz w:val="22"/>
          <w:szCs w:val="22"/>
          <w:lang w:val="en-GB" w:eastAsia="en-US"/>
        </w:rPr>
        <w:t>, 13314–13321.</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2)     Scheme 1: citations missing for the respective data.</w:t>
      </w:r>
    </w:p>
    <w:p w:rsidR="004557F3" w:rsidRDefault="004557F3" w:rsidP="00D335FD">
      <w:pPr>
        <w:spacing w:line="276" w:lineRule="auto"/>
        <w:jc w:val="both"/>
        <w:rPr>
          <w:rFonts w:ascii="Times New Roman" w:eastAsia="Calibri" w:hAnsi="Times New Roman"/>
          <w:bCs/>
          <w:sz w:val="22"/>
          <w:szCs w:val="22"/>
          <w:lang w:val="en-US" w:eastAsia="en-US"/>
        </w:rPr>
      </w:pPr>
      <w:r w:rsidRPr="00184F81">
        <w:rPr>
          <w:rFonts w:ascii="Times New Roman" w:eastAsia="Calibri" w:hAnsi="Times New Roman"/>
          <w:bCs/>
          <w:color w:val="0070C0"/>
          <w:sz w:val="22"/>
          <w:szCs w:val="22"/>
          <w:u w:val="single"/>
          <w:lang w:val="en-US" w:eastAsia="en-US"/>
        </w:rPr>
        <w:t>Authors reply</w:t>
      </w:r>
      <w:r w:rsidRPr="00D51F8D">
        <w:rPr>
          <w:rFonts w:ascii="Times New Roman" w:eastAsia="Calibri" w:hAnsi="Times New Roman"/>
          <w:bCs/>
          <w:color w:val="0070C0"/>
          <w:sz w:val="22"/>
          <w:szCs w:val="22"/>
          <w:u w:val="single"/>
          <w:lang w:val="en-US" w:eastAsia="en-US"/>
        </w:rPr>
        <w:t>:</w:t>
      </w:r>
      <w:r w:rsidRPr="004557F3">
        <w:rPr>
          <w:rFonts w:ascii="Times New Roman" w:eastAsia="Calibri" w:hAnsi="Times New Roman"/>
          <w:bCs/>
          <w:color w:val="0070C0"/>
          <w:sz w:val="22"/>
          <w:szCs w:val="22"/>
          <w:lang w:val="en-US" w:eastAsia="en-US"/>
        </w:rPr>
        <w:t xml:space="preserve"> </w:t>
      </w:r>
      <w:r w:rsidRPr="00EC3CD9">
        <w:rPr>
          <w:rFonts w:ascii="Times New Roman" w:eastAsia="Calibri" w:hAnsi="Times New Roman"/>
          <w:bCs/>
          <w:color w:val="0070C0"/>
          <w:sz w:val="22"/>
          <w:szCs w:val="22"/>
          <w:lang w:val="en-US" w:eastAsia="en-US"/>
        </w:rPr>
        <w:t xml:space="preserve">The following references have been </w:t>
      </w:r>
      <w:r>
        <w:rPr>
          <w:rFonts w:ascii="Times New Roman" w:eastAsia="Calibri" w:hAnsi="Times New Roman"/>
          <w:bCs/>
          <w:color w:val="0070C0"/>
          <w:sz w:val="22"/>
          <w:szCs w:val="22"/>
          <w:lang w:val="en-US" w:eastAsia="en-US"/>
        </w:rPr>
        <w:t xml:space="preserve">placed: </w:t>
      </w:r>
      <w:r w:rsidRPr="004557F3">
        <w:rPr>
          <w:rFonts w:ascii="Times New Roman" w:eastAsia="Calibri" w:hAnsi="Times New Roman"/>
          <w:bCs/>
          <w:color w:val="0070C0"/>
          <w:sz w:val="22"/>
          <w:szCs w:val="22"/>
          <w:lang w:val="en-US" w:eastAsia="en-US"/>
        </w:rPr>
        <w:t xml:space="preserve">S. Otto, M. </w:t>
      </w:r>
      <w:proofErr w:type="spellStart"/>
      <w:r w:rsidRPr="004557F3">
        <w:rPr>
          <w:rFonts w:ascii="Times New Roman" w:eastAsia="Calibri" w:hAnsi="Times New Roman"/>
          <w:bCs/>
          <w:color w:val="0070C0"/>
          <w:sz w:val="22"/>
          <w:szCs w:val="22"/>
          <w:lang w:val="en-US" w:eastAsia="en-US"/>
        </w:rPr>
        <w:t>Grabolle</w:t>
      </w:r>
      <w:proofErr w:type="spellEnd"/>
      <w:r w:rsidRPr="004557F3">
        <w:rPr>
          <w:rFonts w:ascii="Times New Roman" w:eastAsia="Calibri" w:hAnsi="Times New Roman"/>
          <w:bCs/>
          <w:color w:val="0070C0"/>
          <w:sz w:val="22"/>
          <w:szCs w:val="22"/>
          <w:lang w:val="en-US" w:eastAsia="en-US"/>
        </w:rPr>
        <w:t xml:space="preserve">, C. </w:t>
      </w:r>
      <w:proofErr w:type="spellStart"/>
      <w:r w:rsidRPr="004557F3">
        <w:rPr>
          <w:rFonts w:ascii="Times New Roman" w:eastAsia="Calibri" w:hAnsi="Times New Roman"/>
          <w:bCs/>
          <w:color w:val="0070C0"/>
          <w:sz w:val="22"/>
          <w:szCs w:val="22"/>
          <w:lang w:val="en-US" w:eastAsia="en-US"/>
        </w:rPr>
        <w:t>Förster</w:t>
      </w:r>
      <w:proofErr w:type="spellEnd"/>
      <w:r w:rsidRPr="004557F3">
        <w:rPr>
          <w:rFonts w:ascii="Times New Roman" w:eastAsia="Calibri" w:hAnsi="Times New Roman"/>
          <w:bCs/>
          <w:color w:val="0070C0"/>
          <w:sz w:val="22"/>
          <w:szCs w:val="22"/>
          <w:lang w:val="en-US" w:eastAsia="en-US"/>
        </w:rPr>
        <w:t xml:space="preserve">, C. </w:t>
      </w:r>
      <w:proofErr w:type="spellStart"/>
      <w:r w:rsidRPr="004557F3">
        <w:rPr>
          <w:rFonts w:ascii="Times New Roman" w:eastAsia="Calibri" w:hAnsi="Times New Roman"/>
          <w:bCs/>
          <w:color w:val="0070C0"/>
          <w:sz w:val="22"/>
          <w:szCs w:val="22"/>
          <w:lang w:val="en-US" w:eastAsia="en-US"/>
        </w:rPr>
        <w:t>Kreitner</w:t>
      </w:r>
      <w:proofErr w:type="spellEnd"/>
      <w:r w:rsidRPr="004557F3">
        <w:rPr>
          <w:rFonts w:ascii="Times New Roman" w:eastAsia="Calibri" w:hAnsi="Times New Roman"/>
          <w:bCs/>
          <w:color w:val="0070C0"/>
          <w:sz w:val="22"/>
          <w:szCs w:val="22"/>
          <w:lang w:val="en-US" w:eastAsia="en-US"/>
        </w:rPr>
        <w:t>, U. Resch-</w:t>
      </w:r>
      <w:proofErr w:type="spellStart"/>
      <w:r w:rsidRPr="004557F3">
        <w:rPr>
          <w:rFonts w:ascii="Times New Roman" w:eastAsia="Calibri" w:hAnsi="Times New Roman"/>
          <w:bCs/>
          <w:color w:val="0070C0"/>
          <w:sz w:val="22"/>
          <w:szCs w:val="22"/>
          <w:lang w:val="en-US" w:eastAsia="en-US"/>
        </w:rPr>
        <w:t>Genger</w:t>
      </w:r>
      <w:proofErr w:type="spellEnd"/>
      <w:r w:rsidRPr="004557F3">
        <w:rPr>
          <w:rFonts w:ascii="Times New Roman" w:eastAsia="Calibri" w:hAnsi="Times New Roman"/>
          <w:bCs/>
          <w:color w:val="0070C0"/>
          <w:sz w:val="22"/>
          <w:szCs w:val="22"/>
          <w:lang w:val="en-US" w:eastAsia="en-US"/>
        </w:rPr>
        <w:t xml:space="preserve"> and K. </w:t>
      </w:r>
      <w:proofErr w:type="spellStart"/>
      <w:r w:rsidRPr="004557F3">
        <w:rPr>
          <w:rFonts w:ascii="Times New Roman" w:eastAsia="Calibri" w:hAnsi="Times New Roman"/>
          <w:bCs/>
          <w:color w:val="0070C0"/>
          <w:sz w:val="22"/>
          <w:szCs w:val="22"/>
          <w:lang w:val="en-US" w:eastAsia="en-US"/>
        </w:rPr>
        <w:t>Heinze</w:t>
      </w:r>
      <w:proofErr w:type="spellEnd"/>
      <w:r w:rsidRPr="004557F3">
        <w:rPr>
          <w:rFonts w:ascii="Times New Roman" w:eastAsia="Calibri" w:hAnsi="Times New Roman"/>
          <w:bCs/>
          <w:color w:val="0070C0"/>
          <w:sz w:val="22"/>
          <w:szCs w:val="22"/>
          <w:lang w:val="en-US" w:eastAsia="en-US"/>
        </w:rPr>
        <w:t xml:space="preserve">, </w:t>
      </w:r>
      <w:proofErr w:type="spellStart"/>
      <w:r w:rsidRPr="004557F3">
        <w:rPr>
          <w:rFonts w:ascii="Times New Roman" w:eastAsia="Calibri" w:hAnsi="Times New Roman"/>
          <w:bCs/>
          <w:i/>
          <w:iCs/>
          <w:color w:val="0070C0"/>
          <w:sz w:val="22"/>
          <w:szCs w:val="22"/>
          <w:lang w:val="en-US" w:eastAsia="en-US"/>
        </w:rPr>
        <w:t>Angew</w:t>
      </w:r>
      <w:proofErr w:type="spellEnd"/>
      <w:r w:rsidRPr="004557F3">
        <w:rPr>
          <w:rFonts w:ascii="Times New Roman" w:eastAsia="Calibri" w:hAnsi="Times New Roman"/>
          <w:bCs/>
          <w:i/>
          <w:iCs/>
          <w:color w:val="0070C0"/>
          <w:sz w:val="22"/>
          <w:szCs w:val="22"/>
          <w:lang w:val="en-US" w:eastAsia="en-US"/>
        </w:rPr>
        <w:t xml:space="preserve">. </w:t>
      </w:r>
      <w:r w:rsidRPr="00C7242C">
        <w:rPr>
          <w:rFonts w:ascii="Times New Roman" w:eastAsia="Calibri" w:hAnsi="Times New Roman"/>
          <w:bCs/>
          <w:i/>
          <w:iCs/>
          <w:color w:val="0070C0"/>
          <w:sz w:val="22"/>
          <w:szCs w:val="22"/>
          <w:lang w:val="en-US" w:eastAsia="en-US"/>
        </w:rPr>
        <w:t>Chem., Int. Ed.</w:t>
      </w:r>
      <w:r w:rsidRPr="00C7242C">
        <w:rPr>
          <w:rFonts w:ascii="Times New Roman" w:eastAsia="Calibri" w:hAnsi="Times New Roman"/>
          <w:bCs/>
          <w:color w:val="0070C0"/>
          <w:sz w:val="22"/>
          <w:szCs w:val="22"/>
          <w:lang w:val="en-US" w:eastAsia="en-US"/>
        </w:rPr>
        <w:t xml:space="preserve">, 2015, </w:t>
      </w:r>
      <w:r w:rsidRPr="00C7242C">
        <w:rPr>
          <w:rFonts w:ascii="Times New Roman" w:eastAsia="Calibri" w:hAnsi="Times New Roman"/>
          <w:b/>
          <w:bCs/>
          <w:color w:val="0070C0"/>
          <w:sz w:val="22"/>
          <w:szCs w:val="22"/>
          <w:lang w:val="en-US" w:eastAsia="en-US"/>
        </w:rPr>
        <w:t>54</w:t>
      </w:r>
      <w:r>
        <w:rPr>
          <w:rFonts w:ascii="Times New Roman" w:eastAsia="Calibri" w:hAnsi="Times New Roman"/>
          <w:bCs/>
          <w:color w:val="0070C0"/>
          <w:sz w:val="22"/>
          <w:szCs w:val="22"/>
          <w:lang w:val="en-US" w:eastAsia="en-US"/>
        </w:rPr>
        <w:t xml:space="preserve">. </w:t>
      </w:r>
      <w:r w:rsidRPr="004557F3">
        <w:rPr>
          <w:rFonts w:ascii="Times New Roman" w:eastAsia="Calibri" w:hAnsi="Times New Roman"/>
          <w:bCs/>
          <w:color w:val="0070C0"/>
          <w:sz w:val="22"/>
          <w:szCs w:val="22"/>
          <w:lang w:val="en-GB" w:eastAsia="en-US"/>
        </w:rPr>
        <w:t xml:space="preserve">J.-R. Jiménez, B. Doistau, C. M. Cruz, C. Besnard, J. M. </w:t>
      </w:r>
      <w:proofErr w:type="spellStart"/>
      <w:r w:rsidRPr="004557F3">
        <w:rPr>
          <w:rFonts w:ascii="Times New Roman" w:eastAsia="Calibri" w:hAnsi="Times New Roman"/>
          <w:bCs/>
          <w:color w:val="0070C0"/>
          <w:sz w:val="22"/>
          <w:szCs w:val="22"/>
          <w:lang w:val="en-GB" w:eastAsia="en-US"/>
        </w:rPr>
        <w:t>Cuerva</w:t>
      </w:r>
      <w:proofErr w:type="spellEnd"/>
      <w:r w:rsidRPr="004557F3">
        <w:rPr>
          <w:rFonts w:ascii="Times New Roman" w:eastAsia="Calibri" w:hAnsi="Times New Roman"/>
          <w:bCs/>
          <w:color w:val="0070C0"/>
          <w:sz w:val="22"/>
          <w:szCs w:val="22"/>
          <w:lang w:val="en-GB" w:eastAsia="en-US"/>
        </w:rPr>
        <w:t xml:space="preserve">, A. G. </w:t>
      </w:r>
      <w:proofErr w:type="spellStart"/>
      <w:r w:rsidRPr="004557F3">
        <w:rPr>
          <w:rFonts w:ascii="Times New Roman" w:eastAsia="Calibri" w:hAnsi="Times New Roman"/>
          <w:bCs/>
          <w:color w:val="0070C0"/>
          <w:sz w:val="22"/>
          <w:szCs w:val="22"/>
          <w:lang w:val="en-GB" w:eastAsia="en-US"/>
        </w:rPr>
        <w:t>Campaña</w:t>
      </w:r>
      <w:proofErr w:type="spellEnd"/>
      <w:r w:rsidRPr="004557F3">
        <w:rPr>
          <w:rFonts w:ascii="Times New Roman" w:eastAsia="Calibri" w:hAnsi="Times New Roman"/>
          <w:bCs/>
          <w:color w:val="0070C0"/>
          <w:sz w:val="22"/>
          <w:szCs w:val="22"/>
          <w:lang w:val="en-GB" w:eastAsia="en-US"/>
        </w:rPr>
        <w:t xml:space="preserve"> and C. Piguet, </w:t>
      </w:r>
      <w:r w:rsidRPr="004557F3">
        <w:rPr>
          <w:rFonts w:ascii="Times New Roman" w:eastAsia="Calibri" w:hAnsi="Times New Roman"/>
          <w:bCs/>
          <w:i/>
          <w:iCs/>
          <w:color w:val="0070C0"/>
          <w:sz w:val="22"/>
          <w:szCs w:val="22"/>
          <w:lang w:val="en-GB" w:eastAsia="en-US"/>
        </w:rPr>
        <w:t>J. Am. Chem. Soc.</w:t>
      </w:r>
      <w:r w:rsidRPr="004557F3">
        <w:rPr>
          <w:rFonts w:ascii="Times New Roman" w:eastAsia="Calibri" w:hAnsi="Times New Roman"/>
          <w:bCs/>
          <w:color w:val="0070C0"/>
          <w:sz w:val="22"/>
          <w:szCs w:val="22"/>
          <w:lang w:val="en-GB" w:eastAsia="en-US"/>
        </w:rPr>
        <w:t xml:space="preserve">, 2019, </w:t>
      </w:r>
      <w:r w:rsidRPr="004557F3">
        <w:rPr>
          <w:rFonts w:ascii="Times New Roman" w:eastAsia="Calibri" w:hAnsi="Times New Roman"/>
          <w:b/>
          <w:bCs/>
          <w:color w:val="0070C0"/>
          <w:sz w:val="22"/>
          <w:szCs w:val="22"/>
          <w:lang w:val="en-GB" w:eastAsia="en-US"/>
        </w:rPr>
        <w:t>141</w:t>
      </w:r>
      <w:r w:rsidRPr="004557F3">
        <w:rPr>
          <w:rFonts w:ascii="Times New Roman" w:eastAsia="Calibri" w:hAnsi="Times New Roman"/>
          <w:bCs/>
          <w:color w:val="0070C0"/>
          <w:sz w:val="22"/>
          <w:szCs w:val="22"/>
          <w:lang w:val="en-GB" w:eastAsia="en-US"/>
        </w:rPr>
        <w:t>, 13244–13252.</w:t>
      </w:r>
      <w:r>
        <w:rPr>
          <w:rFonts w:ascii="Times New Roman" w:eastAsia="Calibri" w:hAnsi="Times New Roman"/>
          <w:bCs/>
          <w:color w:val="0070C0"/>
          <w:sz w:val="22"/>
          <w:szCs w:val="22"/>
          <w:lang w:val="en-GB" w:eastAsia="en-US"/>
        </w:rPr>
        <w:t xml:space="preserve"> </w:t>
      </w:r>
      <w:r w:rsidRPr="004557F3">
        <w:rPr>
          <w:rFonts w:ascii="Times New Roman" w:eastAsia="Calibri" w:hAnsi="Times New Roman"/>
          <w:bCs/>
          <w:color w:val="0070C0"/>
          <w:sz w:val="22"/>
          <w:szCs w:val="22"/>
          <w:lang w:val="en-GB" w:eastAsia="en-US"/>
        </w:rPr>
        <w:t xml:space="preserve">N. </w:t>
      </w:r>
      <w:proofErr w:type="spellStart"/>
      <w:r w:rsidRPr="004557F3">
        <w:rPr>
          <w:rFonts w:ascii="Times New Roman" w:eastAsia="Calibri" w:hAnsi="Times New Roman"/>
          <w:bCs/>
          <w:color w:val="0070C0"/>
          <w:sz w:val="22"/>
          <w:szCs w:val="22"/>
          <w:lang w:val="en-GB" w:eastAsia="en-US"/>
        </w:rPr>
        <w:t>Serpone</w:t>
      </w:r>
      <w:proofErr w:type="spellEnd"/>
      <w:r w:rsidRPr="004557F3">
        <w:rPr>
          <w:rFonts w:ascii="Times New Roman" w:eastAsia="Calibri" w:hAnsi="Times New Roman"/>
          <w:bCs/>
          <w:color w:val="0070C0"/>
          <w:sz w:val="22"/>
          <w:szCs w:val="22"/>
          <w:lang w:val="en-GB" w:eastAsia="en-US"/>
        </w:rPr>
        <w:t xml:space="preserve">, M. A. Jamieson, M. S. Henry, M. Z. Hoffman, F. </w:t>
      </w:r>
      <w:proofErr w:type="spellStart"/>
      <w:r w:rsidRPr="004557F3">
        <w:rPr>
          <w:rFonts w:ascii="Times New Roman" w:eastAsia="Calibri" w:hAnsi="Times New Roman"/>
          <w:bCs/>
          <w:color w:val="0070C0"/>
          <w:sz w:val="22"/>
          <w:szCs w:val="22"/>
          <w:lang w:val="en-GB" w:eastAsia="en-US"/>
        </w:rPr>
        <w:t>Bolletta</w:t>
      </w:r>
      <w:proofErr w:type="spellEnd"/>
      <w:r w:rsidRPr="004557F3">
        <w:rPr>
          <w:rFonts w:ascii="Times New Roman" w:eastAsia="Calibri" w:hAnsi="Times New Roman"/>
          <w:bCs/>
          <w:color w:val="0070C0"/>
          <w:sz w:val="22"/>
          <w:szCs w:val="22"/>
          <w:lang w:val="en-GB" w:eastAsia="en-US"/>
        </w:rPr>
        <w:t xml:space="preserve"> and M. Maestri, </w:t>
      </w:r>
      <w:r w:rsidRPr="004557F3">
        <w:rPr>
          <w:rFonts w:ascii="Times New Roman" w:eastAsia="Calibri" w:hAnsi="Times New Roman"/>
          <w:bCs/>
          <w:i/>
          <w:iCs/>
          <w:color w:val="0070C0"/>
          <w:sz w:val="22"/>
          <w:szCs w:val="22"/>
          <w:lang w:val="en-GB" w:eastAsia="en-US"/>
        </w:rPr>
        <w:t>J. Am. Chem. Soc.</w:t>
      </w:r>
      <w:r w:rsidRPr="004557F3">
        <w:rPr>
          <w:rFonts w:ascii="Times New Roman" w:eastAsia="Calibri" w:hAnsi="Times New Roman"/>
          <w:bCs/>
          <w:color w:val="0070C0"/>
          <w:sz w:val="22"/>
          <w:szCs w:val="22"/>
          <w:lang w:val="en-GB" w:eastAsia="en-US"/>
        </w:rPr>
        <w:t xml:space="preserve">, 1979, </w:t>
      </w:r>
      <w:r w:rsidRPr="004557F3">
        <w:rPr>
          <w:rFonts w:ascii="Times New Roman" w:eastAsia="Calibri" w:hAnsi="Times New Roman"/>
          <w:b/>
          <w:bCs/>
          <w:color w:val="0070C0"/>
          <w:sz w:val="22"/>
          <w:szCs w:val="22"/>
          <w:lang w:val="en-GB" w:eastAsia="en-US"/>
        </w:rPr>
        <w:t>101</w:t>
      </w:r>
      <w:r w:rsidRPr="004557F3">
        <w:rPr>
          <w:rFonts w:ascii="Times New Roman" w:eastAsia="Calibri" w:hAnsi="Times New Roman"/>
          <w:bCs/>
          <w:color w:val="0070C0"/>
          <w:sz w:val="22"/>
          <w:szCs w:val="22"/>
          <w:lang w:val="en-GB" w:eastAsia="en-US"/>
        </w:rPr>
        <w:t>, 2907–2916.</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3)     Section below Scheme 1 lacks citations of the statements given.</w:t>
      </w:r>
    </w:p>
    <w:p w:rsidR="00636475" w:rsidRDefault="004557F3" w:rsidP="00D335FD">
      <w:pPr>
        <w:spacing w:line="276" w:lineRule="auto"/>
        <w:jc w:val="both"/>
        <w:rPr>
          <w:rFonts w:ascii="Times New Roman" w:eastAsia="Calibri" w:hAnsi="Times New Roman"/>
          <w:bCs/>
          <w:color w:val="0070C0"/>
          <w:sz w:val="22"/>
          <w:szCs w:val="22"/>
          <w:lang w:val="en-US" w:eastAsia="en-US"/>
        </w:rPr>
      </w:pPr>
      <w:r w:rsidRPr="00184F81">
        <w:rPr>
          <w:rFonts w:ascii="Times New Roman" w:eastAsia="Calibri" w:hAnsi="Times New Roman"/>
          <w:bCs/>
          <w:color w:val="0070C0"/>
          <w:sz w:val="22"/>
          <w:szCs w:val="22"/>
          <w:u w:val="single"/>
          <w:lang w:val="en-US" w:eastAsia="en-US"/>
        </w:rPr>
        <w:t>Authors reply</w:t>
      </w:r>
      <w:r w:rsidRPr="00D51F8D">
        <w:rPr>
          <w:rFonts w:ascii="Times New Roman" w:eastAsia="Calibri" w:hAnsi="Times New Roman"/>
          <w:bCs/>
          <w:color w:val="0070C0"/>
          <w:sz w:val="22"/>
          <w:szCs w:val="22"/>
          <w:u w:val="single"/>
          <w:lang w:val="en-US" w:eastAsia="en-US"/>
        </w:rPr>
        <w:t>:</w:t>
      </w:r>
      <w:r w:rsidRPr="004557F3">
        <w:rPr>
          <w:rFonts w:ascii="Times New Roman" w:eastAsia="Calibri" w:hAnsi="Times New Roman"/>
          <w:bCs/>
          <w:color w:val="0070C0"/>
          <w:sz w:val="22"/>
          <w:szCs w:val="22"/>
          <w:lang w:val="en-US" w:eastAsia="en-US"/>
        </w:rPr>
        <w:t xml:space="preserve"> </w:t>
      </w:r>
      <w:r w:rsidRPr="00EC3CD9">
        <w:rPr>
          <w:rFonts w:ascii="Times New Roman" w:eastAsia="Calibri" w:hAnsi="Times New Roman"/>
          <w:bCs/>
          <w:color w:val="0070C0"/>
          <w:sz w:val="22"/>
          <w:szCs w:val="22"/>
          <w:lang w:val="en-US" w:eastAsia="en-US"/>
        </w:rPr>
        <w:t>The following referenc</w:t>
      </w:r>
      <w:r w:rsidR="00636475">
        <w:rPr>
          <w:rFonts w:ascii="Times New Roman" w:eastAsia="Calibri" w:hAnsi="Times New Roman"/>
          <w:bCs/>
          <w:color w:val="0070C0"/>
          <w:sz w:val="22"/>
          <w:szCs w:val="22"/>
          <w:lang w:val="en-US" w:eastAsia="en-US"/>
        </w:rPr>
        <w:t xml:space="preserve">e has been added: </w:t>
      </w:r>
      <w:r w:rsidR="00636475" w:rsidRPr="00636475">
        <w:rPr>
          <w:rFonts w:ascii="Times New Roman" w:eastAsia="Calibri" w:hAnsi="Times New Roman"/>
          <w:bCs/>
          <w:color w:val="0070C0"/>
          <w:sz w:val="22"/>
          <w:szCs w:val="22"/>
          <w:lang w:val="en-US" w:eastAsia="en-US"/>
        </w:rPr>
        <w:t xml:space="preserve">S. Otto, M. Dorn, C. </w:t>
      </w:r>
      <w:proofErr w:type="spellStart"/>
      <w:r w:rsidR="00636475" w:rsidRPr="00636475">
        <w:rPr>
          <w:rFonts w:ascii="Times New Roman" w:eastAsia="Calibri" w:hAnsi="Times New Roman"/>
          <w:bCs/>
          <w:color w:val="0070C0"/>
          <w:sz w:val="22"/>
          <w:szCs w:val="22"/>
          <w:lang w:val="en-US" w:eastAsia="en-US"/>
        </w:rPr>
        <w:t>Förster</w:t>
      </w:r>
      <w:proofErr w:type="spellEnd"/>
      <w:r w:rsidR="00636475" w:rsidRPr="00636475">
        <w:rPr>
          <w:rFonts w:ascii="Times New Roman" w:eastAsia="Calibri" w:hAnsi="Times New Roman"/>
          <w:bCs/>
          <w:color w:val="0070C0"/>
          <w:sz w:val="22"/>
          <w:szCs w:val="22"/>
          <w:lang w:val="en-US" w:eastAsia="en-US"/>
        </w:rPr>
        <w:t xml:space="preserve">, M. Bauer, M. Seitz and K. Heinze, </w:t>
      </w:r>
      <w:r w:rsidR="00636475" w:rsidRPr="0083048E">
        <w:rPr>
          <w:rFonts w:ascii="Times New Roman" w:eastAsia="Calibri" w:hAnsi="Times New Roman"/>
          <w:bCs/>
          <w:i/>
          <w:color w:val="0070C0"/>
          <w:sz w:val="22"/>
          <w:szCs w:val="22"/>
          <w:lang w:val="en-US" w:eastAsia="en-US"/>
        </w:rPr>
        <w:t>Coord. Chem. Rev</w:t>
      </w:r>
      <w:r w:rsidR="00636475" w:rsidRPr="00636475">
        <w:rPr>
          <w:rFonts w:ascii="Times New Roman" w:eastAsia="Calibri" w:hAnsi="Times New Roman"/>
          <w:bCs/>
          <w:color w:val="0070C0"/>
          <w:sz w:val="22"/>
          <w:szCs w:val="22"/>
          <w:lang w:val="en-US" w:eastAsia="en-US"/>
        </w:rPr>
        <w:t xml:space="preserve">., 2018, </w:t>
      </w:r>
      <w:r w:rsidR="00636475" w:rsidRPr="0083048E">
        <w:rPr>
          <w:rFonts w:ascii="Times New Roman" w:eastAsia="Calibri" w:hAnsi="Times New Roman"/>
          <w:b/>
          <w:bCs/>
          <w:color w:val="0070C0"/>
          <w:sz w:val="22"/>
          <w:szCs w:val="22"/>
          <w:lang w:val="en-US" w:eastAsia="en-US"/>
        </w:rPr>
        <w:t>359</w:t>
      </w:r>
      <w:r w:rsidR="00636475" w:rsidRPr="00636475">
        <w:rPr>
          <w:rFonts w:ascii="Times New Roman" w:eastAsia="Calibri" w:hAnsi="Times New Roman"/>
          <w:bCs/>
          <w:color w:val="0070C0"/>
          <w:sz w:val="22"/>
          <w:szCs w:val="22"/>
          <w:lang w:val="en-US" w:eastAsia="en-US"/>
        </w:rPr>
        <w:t>, 102–111.</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4)      “The Cr-N bond lengths 1.98(1)–2.1(1) Å compare well with those found in related complexes.” Please add suitable references.</w:t>
      </w:r>
    </w:p>
    <w:p w:rsidR="00BD695F" w:rsidRPr="00910838" w:rsidRDefault="00BD695F" w:rsidP="00D335FD">
      <w:pPr>
        <w:spacing w:line="276" w:lineRule="auto"/>
        <w:jc w:val="both"/>
        <w:rPr>
          <w:rFonts w:ascii="Times New Roman" w:eastAsia="Calibri" w:hAnsi="Times New Roman"/>
          <w:bCs/>
          <w:color w:val="0070C0"/>
          <w:sz w:val="22"/>
          <w:szCs w:val="22"/>
          <w:u w:val="single"/>
          <w:lang w:val="fr-CH" w:eastAsia="en-US"/>
        </w:rPr>
      </w:pPr>
      <w:r w:rsidRPr="00184F81">
        <w:rPr>
          <w:rFonts w:ascii="Times New Roman" w:eastAsia="Calibri" w:hAnsi="Times New Roman"/>
          <w:bCs/>
          <w:color w:val="0070C0"/>
          <w:sz w:val="22"/>
          <w:szCs w:val="22"/>
          <w:u w:val="single"/>
          <w:lang w:val="en-US" w:eastAsia="en-US"/>
        </w:rPr>
        <w:t>Authors reply</w:t>
      </w:r>
      <w:r w:rsidRPr="00D51F8D">
        <w:rPr>
          <w:rFonts w:ascii="Times New Roman" w:eastAsia="Calibri" w:hAnsi="Times New Roman"/>
          <w:bCs/>
          <w:color w:val="0070C0"/>
          <w:sz w:val="22"/>
          <w:szCs w:val="22"/>
          <w:u w:val="single"/>
          <w:lang w:val="en-US" w:eastAsia="en-US"/>
        </w:rPr>
        <w:t>:</w:t>
      </w:r>
      <w:r w:rsidRPr="004557F3">
        <w:rPr>
          <w:rFonts w:ascii="Times New Roman" w:eastAsia="Calibri" w:hAnsi="Times New Roman"/>
          <w:bCs/>
          <w:color w:val="0070C0"/>
          <w:sz w:val="22"/>
          <w:szCs w:val="22"/>
          <w:lang w:val="en-US" w:eastAsia="en-US"/>
        </w:rPr>
        <w:t xml:space="preserve"> </w:t>
      </w:r>
      <w:r w:rsidR="004557F3" w:rsidRPr="004557F3">
        <w:rPr>
          <w:rFonts w:ascii="Times New Roman" w:eastAsia="Calibri" w:hAnsi="Times New Roman"/>
          <w:bCs/>
          <w:color w:val="0070C0"/>
          <w:sz w:val="22"/>
          <w:szCs w:val="22"/>
          <w:lang w:val="en-US" w:eastAsia="en-US"/>
        </w:rPr>
        <w:t xml:space="preserve">Some references have been placed: </w:t>
      </w:r>
      <w:r w:rsidRPr="00A72728">
        <w:rPr>
          <w:rFonts w:ascii="Times New Roman" w:eastAsia="Calibri" w:hAnsi="Times New Roman"/>
          <w:bCs/>
          <w:color w:val="0070C0"/>
          <w:sz w:val="22"/>
          <w:szCs w:val="22"/>
          <w:lang w:val="en-GB" w:eastAsia="en-US"/>
        </w:rPr>
        <w:t xml:space="preserve">J.-R. Jiménez, B. Doistau, C. Besnard and C. Piguet, </w:t>
      </w:r>
      <w:r w:rsidRPr="00A72728">
        <w:rPr>
          <w:rFonts w:ascii="Times New Roman" w:eastAsia="Calibri" w:hAnsi="Times New Roman"/>
          <w:bCs/>
          <w:i/>
          <w:iCs/>
          <w:color w:val="0070C0"/>
          <w:sz w:val="22"/>
          <w:szCs w:val="22"/>
          <w:lang w:val="en-GB" w:eastAsia="en-US"/>
        </w:rPr>
        <w:t xml:space="preserve">Chem. </w:t>
      </w:r>
      <w:proofErr w:type="spellStart"/>
      <w:r w:rsidRPr="00A72728">
        <w:rPr>
          <w:rFonts w:ascii="Times New Roman" w:eastAsia="Calibri" w:hAnsi="Times New Roman"/>
          <w:bCs/>
          <w:i/>
          <w:iCs/>
          <w:color w:val="0070C0"/>
          <w:sz w:val="22"/>
          <w:szCs w:val="22"/>
          <w:lang w:val="en-GB" w:eastAsia="en-US"/>
        </w:rPr>
        <w:t>Commun</w:t>
      </w:r>
      <w:proofErr w:type="spellEnd"/>
      <w:r w:rsidRPr="00A72728">
        <w:rPr>
          <w:rFonts w:ascii="Times New Roman" w:eastAsia="Calibri" w:hAnsi="Times New Roman"/>
          <w:bCs/>
          <w:i/>
          <w:iCs/>
          <w:color w:val="0070C0"/>
          <w:sz w:val="22"/>
          <w:szCs w:val="22"/>
          <w:lang w:val="en-GB" w:eastAsia="en-US"/>
        </w:rPr>
        <w:t>.</w:t>
      </w:r>
      <w:r w:rsidRPr="00A72728">
        <w:rPr>
          <w:rFonts w:ascii="Times New Roman" w:eastAsia="Calibri" w:hAnsi="Times New Roman"/>
          <w:bCs/>
          <w:color w:val="0070C0"/>
          <w:sz w:val="22"/>
          <w:szCs w:val="22"/>
          <w:lang w:val="en-GB" w:eastAsia="en-US"/>
        </w:rPr>
        <w:t xml:space="preserve">, 2018, </w:t>
      </w:r>
      <w:r w:rsidRPr="00A72728">
        <w:rPr>
          <w:rFonts w:ascii="Times New Roman" w:eastAsia="Calibri" w:hAnsi="Times New Roman"/>
          <w:b/>
          <w:bCs/>
          <w:color w:val="0070C0"/>
          <w:sz w:val="22"/>
          <w:szCs w:val="22"/>
          <w:lang w:val="en-GB" w:eastAsia="en-US"/>
        </w:rPr>
        <w:t>54</w:t>
      </w:r>
      <w:r w:rsidRPr="00A72728">
        <w:rPr>
          <w:rFonts w:ascii="Times New Roman" w:eastAsia="Calibri" w:hAnsi="Times New Roman"/>
          <w:bCs/>
          <w:color w:val="0070C0"/>
          <w:sz w:val="22"/>
          <w:szCs w:val="22"/>
          <w:lang w:val="en-GB" w:eastAsia="en-US"/>
        </w:rPr>
        <w:t>, 13228–13231 has been placed.</w:t>
      </w:r>
      <w:r>
        <w:rPr>
          <w:rFonts w:ascii="Times New Roman" w:eastAsia="Calibri" w:hAnsi="Times New Roman"/>
          <w:bCs/>
          <w:color w:val="0070C0"/>
          <w:sz w:val="22"/>
          <w:szCs w:val="22"/>
          <w:lang w:val="en-GB" w:eastAsia="en-US"/>
        </w:rPr>
        <w:t xml:space="preserve"> </w:t>
      </w:r>
      <w:r w:rsidRPr="00C7242C">
        <w:rPr>
          <w:rFonts w:ascii="Times New Roman" w:eastAsia="Calibri" w:hAnsi="Times New Roman"/>
          <w:bCs/>
          <w:color w:val="0070C0"/>
          <w:sz w:val="22"/>
          <w:szCs w:val="22"/>
          <w:lang w:val="en-US" w:eastAsia="en-US"/>
        </w:rPr>
        <w:t xml:space="preserve">S. Otto, M. </w:t>
      </w:r>
      <w:proofErr w:type="spellStart"/>
      <w:r w:rsidRPr="00C7242C">
        <w:rPr>
          <w:rFonts w:ascii="Times New Roman" w:eastAsia="Calibri" w:hAnsi="Times New Roman"/>
          <w:bCs/>
          <w:color w:val="0070C0"/>
          <w:sz w:val="22"/>
          <w:szCs w:val="22"/>
          <w:lang w:val="en-US" w:eastAsia="en-US"/>
        </w:rPr>
        <w:t>Grabolle</w:t>
      </w:r>
      <w:proofErr w:type="spellEnd"/>
      <w:r w:rsidRPr="00C7242C">
        <w:rPr>
          <w:rFonts w:ascii="Times New Roman" w:eastAsia="Calibri" w:hAnsi="Times New Roman"/>
          <w:bCs/>
          <w:color w:val="0070C0"/>
          <w:sz w:val="22"/>
          <w:szCs w:val="22"/>
          <w:lang w:val="en-US" w:eastAsia="en-US"/>
        </w:rPr>
        <w:t xml:space="preserve">, C. </w:t>
      </w:r>
      <w:proofErr w:type="spellStart"/>
      <w:r w:rsidRPr="00C7242C">
        <w:rPr>
          <w:rFonts w:ascii="Times New Roman" w:eastAsia="Calibri" w:hAnsi="Times New Roman"/>
          <w:bCs/>
          <w:color w:val="0070C0"/>
          <w:sz w:val="22"/>
          <w:szCs w:val="22"/>
          <w:lang w:val="en-US" w:eastAsia="en-US"/>
        </w:rPr>
        <w:t>Förster</w:t>
      </w:r>
      <w:proofErr w:type="spellEnd"/>
      <w:r w:rsidRPr="00C7242C">
        <w:rPr>
          <w:rFonts w:ascii="Times New Roman" w:eastAsia="Calibri" w:hAnsi="Times New Roman"/>
          <w:bCs/>
          <w:color w:val="0070C0"/>
          <w:sz w:val="22"/>
          <w:szCs w:val="22"/>
          <w:lang w:val="en-US" w:eastAsia="en-US"/>
        </w:rPr>
        <w:t xml:space="preserve">, C. </w:t>
      </w:r>
      <w:proofErr w:type="spellStart"/>
      <w:r w:rsidRPr="00C7242C">
        <w:rPr>
          <w:rFonts w:ascii="Times New Roman" w:eastAsia="Calibri" w:hAnsi="Times New Roman"/>
          <w:bCs/>
          <w:color w:val="0070C0"/>
          <w:sz w:val="22"/>
          <w:szCs w:val="22"/>
          <w:lang w:val="en-US" w:eastAsia="en-US"/>
        </w:rPr>
        <w:t>Kreitner</w:t>
      </w:r>
      <w:proofErr w:type="spellEnd"/>
      <w:r w:rsidRPr="00C7242C">
        <w:rPr>
          <w:rFonts w:ascii="Times New Roman" w:eastAsia="Calibri" w:hAnsi="Times New Roman"/>
          <w:bCs/>
          <w:color w:val="0070C0"/>
          <w:sz w:val="22"/>
          <w:szCs w:val="22"/>
          <w:lang w:val="en-US" w:eastAsia="en-US"/>
        </w:rPr>
        <w:t>, U. Resch-</w:t>
      </w:r>
      <w:proofErr w:type="spellStart"/>
      <w:r w:rsidRPr="00C7242C">
        <w:rPr>
          <w:rFonts w:ascii="Times New Roman" w:eastAsia="Calibri" w:hAnsi="Times New Roman"/>
          <w:bCs/>
          <w:color w:val="0070C0"/>
          <w:sz w:val="22"/>
          <w:szCs w:val="22"/>
          <w:lang w:val="en-US" w:eastAsia="en-US"/>
        </w:rPr>
        <w:t>Genger</w:t>
      </w:r>
      <w:proofErr w:type="spellEnd"/>
      <w:r w:rsidRPr="00C7242C">
        <w:rPr>
          <w:rFonts w:ascii="Times New Roman" w:eastAsia="Calibri" w:hAnsi="Times New Roman"/>
          <w:bCs/>
          <w:color w:val="0070C0"/>
          <w:sz w:val="22"/>
          <w:szCs w:val="22"/>
          <w:lang w:val="en-US" w:eastAsia="en-US"/>
        </w:rPr>
        <w:t xml:space="preserve"> and K. </w:t>
      </w:r>
      <w:proofErr w:type="spellStart"/>
      <w:r w:rsidRPr="00C7242C">
        <w:rPr>
          <w:rFonts w:ascii="Times New Roman" w:eastAsia="Calibri" w:hAnsi="Times New Roman"/>
          <w:bCs/>
          <w:color w:val="0070C0"/>
          <w:sz w:val="22"/>
          <w:szCs w:val="22"/>
          <w:lang w:val="en-US" w:eastAsia="en-US"/>
        </w:rPr>
        <w:t>Heinze</w:t>
      </w:r>
      <w:proofErr w:type="spellEnd"/>
      <w:r w:rsidRPr="00C7242C">
        <w:rPr>
          <w:rFonts w:ascii="Times New Roman" w:eastAsia="Calibri" w:hAnsi="Times New Roman"/>
          <w:bCs/>
          <w:color w:val="0070C0"/>
          <w:sz w:val="22"/>
          <w:szCs w:val="22"/>
          <w:lang w:val="en-US" w:eastAsia="en-US"/>
        </w:rPr>
        <w:t xml:space="preserve">, </w:t>
      </w:r>
      <w:proofErr w:type="spellStart"/>
      <w:r w:rsidRPr="00C7242C">
        <w:rPr>
          <w:rFonts w:ascii="Times New Roman" w:eastAsia="Calibri" w:hAnsi="Times New Roman"/>
          <w:bCs/>
          <w:i/>
          <w:iCs/>
          <w:color w:val="0070C0"/>
          <w:sz w:val="22"/>
          <w:szCs w:val="22"/>
          <w:lang w:val="en-US" w:eastAsia="en-US"/>
        </w:rPr>
        <w:t>Angew</w:t>
      </w:r>
      <w:proofErr w:type="spellEnd"/>
      <w:r w:rsidRPr="00C7242C">
        <w:rPr>
          <w:rFonts w:ascii="Times New Roman" w:eastAsia="Calibri" w:hAnsi="Times New Roman"/>
          <w:bCs/>
          <w:i/>
          <w:iCs/>
          <w:color w:val="0070C0"/>
          <w:sz w:val="22"/>
          <w:szCs w:val="22"/>
          <w:lang w:val="en-US" w:eastAsia="en-US"/>
        </w:rPr>
        <w:t>. Chem., Int. Ed.</w:t>
      </w:r>
      <w:r w:rsidRPr="00C7242C">
        <w:rPr>
          <w:rFonts w:ascii="Times New Roman" w:eastAsia="Calibri" w:hAnsi="Times New Roman"/>
          <w:bCs/>
          <w:color w:val="0070C0"/>
          <w:sz w:val="22"/>
          <w:szCs w:val="22"/>
          <w:lang w:val="en-US" w:eastAsia="en-US"/>
        </w:rPr>
        <w:t xml:space="preserve">, 2015, </w:t>
      </w:r>
      <w:r w:rsidRPr="00C7242C">
        <w:rPr>
          <w:rFonts w:ascii="Times New Roman" w:eastAsia="Calibri" w:hAnsi="Times New Roman"/>
          <w:b/>
          <w:bCs/>
          <w:color w:val="0070C0"/>
          <w:sz w:val="22"/>
          <w:szCs w:val="22"/>
          <w:lang w:val="en-US" w:eastAsia="en-US"/>
        </w:rPr>
        <w:t>54</w:t>
      </w:r>
      <w:r w:rsidRPr="00C7242C">
        <w:rPr>
          <w:rFonts w:ascii="Times New Roman" w:eastAsia="Calibri" w:hAnsi="Times New Roman"/>
          <w:bCs/>
          <w:color w:val="0070C0"/>
          <w:sz w:val="22"/>
          <w:szCs w:val="22"/>
          <w:lang w:val="en-US" w:eastAsia="en-US"/>
        </w:rPr>
        <w:t>, 11572–11576</w:t>
      </w:r>
      <w:r>
        <w:rPr>
          <w:rFonts w:ascii="Times New Roman" w:eastAsia="Calibri" w:hAnsi="Times New Roman"/>
          <w:bCs/>
          <w:color w:val="0070C0"/>
          <w:sz w:val="22"/>
          <w:szCs w:val="22"/>
          <w:lang w:val="en-US" w:eastAsia="en-US"/>
        </w:rPr>
        <w:t xml:space="preserve">. </w:t>
      </w:r>
      <w:r w:rsidRPr="00910838">
        <w:rPr>
          <w:rFonts w:ascii="Times New Roman" w:eastAsia="Calibri" w:hAnsi="Times New Roman"/>
          <w:bCs/>
          <w:color w:val="0070C0"/>
          <w:sz w:val="22"/>
          <w:szCs w:val="22"/>
          <w:lang w:val="fr-CH" w:eastAsia="en-US"/>
        </w:rPr>
        <w:t xml:space="preserve">D. </w:t>
      </w:r>
      <w:proofErr w:type="spellStart"/>
      <w:r w:rsidRPr="00910838">
        <w:rPr>
          <w:rFonts w:ascii="Times New Roman" w:eastAsia="Calibri" w:hAnsi="Times New Roman"/>
          <w:bCs/>
          <w:color w:val="0070C0"/>
          <w:sz w:val="22"/>
          <w:szCs w:val="22"/>
          <w:lang w:val="fr-CH" w:eastAsia="en-US"/>
        </w:rPr>
        <w:t>Zare</w:t>
      </w:r>
      <w:proofErr w:type="spellEnd"/>
      <w:r w:rsidRPr="00910838">
        <w:rPr>
          <w:rFonts w:ascii="Times New Roman" w:eastAsia="Calibri" w:hAnsi="Times New Roman"/>
          <w:bCs/>
          <w:color w:val="0070C0"/>
          <w:sz w:val="22"/>
          <w:szCs w:val="22"/>
          <w:lang w:val="fr-CH" w:eastAsia="en-US"/>
        </w:rPr>
        <w:t xml:space="preserve">, B. Doistau, H. Nozary, C. Besnard, L. Guénée, Y. Suffren, A.-L. Pelé, A. Hauser and C. Piguet, </w:t>
      </w:r>
      <w:r w:rsidRPr="00910838">
        <w:rPr>
          <w:rFonts w:ascii="Times New Roman" w:eastAsia="Calibri" w:hAnsi="Times New Roman"/>
          <w:bCs/>
          <w:i/>
          <w:iCs/>
          <w:color w:val="0070C0"/>
          <w:sz w:val="22"/>
          <w:szCs w:val="22"/>
          <w:lang w:val="fr-CH" w:eastAsia="en-US"/>
        </w:rPr>
        <w:t>Dalt</w:t>
      </w:r>
      <w:r w:rsidR="0083048E" w:rsidRPr="00910838">
        <w:rPr>
          <w:rFonts w:ascii="Times New Roman" w:eastAsia="Calibri" w:hAnsi="Times New Roman"/>
          <w:bCs/>
          <w:i/>
          <w:iCs/>
          <w:color w:val="0070C0"/>
          <w:sz w:val="22"/>
          <w:szCs w:val="22"/>
          <w:lang w:val="fr-CH" w:eastAsia="en-US"/>
        </w:rPr>
        <w:t>on</w:t>
      </w:r>
      <w:r w:rsidRPr="00910838">
        <w:rPr>
          <w:rFonts w:ascii="Times New Roman" w:eastAsia="Calibri" w:hAnsi="Times New Roman"/>
          <w:bCs/>
          <w:i/>
          <w:iCs/>
          <w:color w:val="0070C0"/>
          <w:sz w:val="22"/>
          <w:szCs w:val="22"/>
          <w:lang w:val="fr-CH" w:eastAsia="en-US"/>
        </w:rPr>
        <w:t xml:space="preserve"> Trans.</w:t>
      </w:r>
      <w:r w:rsidRPr="00910838">
        <w:rPr>
          <w:rFonts w:ascii="Times New Roman" w:eastAsia="Calibri" w:hAnsi="Times New Roman"/>
          <w:bCs/>
          <w:color w:val="0070C0"/>
          <w:sz w:val="22"/>
          <w:szCs w:val="22"/>
          <w:lang w:val="fr-CH" w:eastAsia="en-US"/>
        </w:rPr>
        <w:t xml:space="preserve">, 2017, </w:t>
      </w:r>
      <w:r w:rsidRPr="00910838">
        <w:rPr>
          <w:rFonts w:ascii="Times New Roman" w:eastAsia="Calibri" w:hAnsi="Times New Roman"/>
          <w:b/>
          <w:bCs/>
          <w:color w:val="0070C0"/>
          <w:sz w:val="22"/>
          <w:szCs w:val="22"/>
          <w:lang w:val="fr-CH" w:eastAsia="en-US"/>
        </w:rPr>
        <w:t>46</w:t>
      </w:r>
      <w:r w:rsidRPr="00910838">
        <w:rPr>
          <w:rFonts w:ascii="Times New Roman" w:eastAsia="Calibri" w:hAnsi="Times New Roman"/>
          <w:bCs/>
          <w:color w:val="0070C0"/>
          <w:sz w:val="22"/>
          <w:szCs w:val="22"/>
          <w:lang w:val="fr-CH" w:eastAsia="en-US"/>
        </w:rPr>
        <w:t>, 8992–9009.</w:t>
      </w:r>
    </w:p>
    <w:p w:rsidR="00251AF6" w:rsidRDefault="00251AF6" w:rsidP="00D335FD">
      <w:pPr>
        <w:spacing w:line="276" w:lineRule="auto"/>
        <w:jc w:val="both"/>
        <w:rPr>
          <w:rFonts w:ascii="Times New Roman" w:eastAsia="Calibri" w:hAnsi="Times New Roman"/>
          <w:bCs/>
          <w:sz w:val="22"/>
          <w:szCs w:val="22"/>
          <w:lang w:val="fr-CH" w:eastAsia="en-US"/>
        </w:rPr>
      </w:pPr>
    </w:p>
    <w:p w:rsidR="00187A0E" w:rsidRDefault="00E3167C" w:rsidP="00D335FD">
      <w:pPr>
        <w:spacing w:line="276" w:lineRule="auto"/>
        <w:jc w:val="both"/>
        <w:rPr>
          <w:rFonts w:ascii="Times New Roman" w:eastAsia="Calibri" w:hAnsi="Times New Roman"/>
          <w:bCs/>
          <w:sz w:val="22"/>
          <w:szCs w:val="22"/>
          <w:lang w:val="en-US" w:eastAsia="en-US"/>
        </w:rPr>
      </w:pPr>
      <w:r w:rsidRPr="00A01758">
        <w:rPr>
          <w:rFonts w:ascii="Times New Roman" w:eastAsia="Calibri" w:hAnsi="Times New Roman"/>
          <w:bCs/>
          <w:sz w:val="22"/>
          <w:szCs w:val="22"/>
          <w:lang w:val="fr-CH" w:eastAsia="en-US"/>
        </w:rPr>
        <w:lastRenderedPageBreak/>
        <w:br/>
      </w:r>
      <w:r w:rsidRPr="001B2D52">
        <w:rPr>
          <w:rFonts w:ascii="Times New Roman" w:eastAsia="Calibri" w:hAnsi="Times New Roman"/>
          <w:bCs/>
          <w:sz w:val="22"/>
          <w:szCs w:val="22"/>
          <w:lang w:val="en-US" w:eastAsia="en-US"/>
        </w:rPr>
        <w:t>5)      “…to the previously reported [</w:t>
      </w:r>
      <w:proofErr w:type="gramStart"/>
      <w:r w:rsidRPr="001B2D52">
        <w:rPr>
          <w:rFonts w:ascii="Times New Roman" w:eastAsia="Calibri" w:hAnsi="Times New Roman"/>
          <w:bCs/>
          <w:sz w:val="22"/>
          <w:szCs w:val="22"/>
          <w:lang w:val="en-US" w:eastAsia="en-US"/>
        </w:rPr>
        <w:t>Cr(</w:t>
      </w:r>
      <w:proofErr w:type="spellStart"/>
      <w:proofErr w:type="gramEnd"/>
      <w:r w:rsidRPr="001B2D52">
        <w:rPr>
          <w:rFonts w:ascii="Times New Roman" w:eastAsia="Calibri" w:hAnsi="Times New Roman"/>
          <w:bCs/>
          <w:sz w:val="22"/>
          <w:szCs w:val="22"/>
          <w:lang w:val="en-US" w:eastAsia="en-US"/>
        </w:rPr>
        <w:t>ddpd</w:t>
      </w:r>
      <w:proofErr w:type="spellEnd"/>
      <w:r w:rsidRPr="001B2D52">
        <w:rPr>
          <w:rFonts w:ascii="Times New Roman" w:eastAsia="Calibri" w:hAnsi="Times New Roman"/>
          <w:bCs/>
          <w:sz w:val="22"/>
          <w:szCs w:val="22"/>
          <w:lang w:val="en-US" w:eastAsia="en-US"/>
        </w:rPr>
        <w:t>)(</w:t>
      </w:r>
      <w:proofErr w:type="spellStart"/>
      <w:r w:rsidRPr="001B2D52">
        <w:rPr>
          <w:rFonts w:ascii="Times New Roman" w:eastAsia="Calibri" w:hAnsi="Times New Roman"/>
          <w:bCs/>
          <w:sz w:val="22"/>
          <w:szCs w:val="22"/>
          <w:lang w:val="en-US" w:eastAsia="en-US"/>
        </w:rPr>
        <w:t>tpy</w:t>
      </w:r>
      <w:proofErr w:type="spellEnd"/>
      <w:r w:rsidRPr="001B2D52">
        <w:rPr>
          <w:rFonts w:ascii="Times New Roman" w:eastAsia="Calibri" w:hAnsi="Times New Roman"/>
          <w:bCs/>
          <w:sz w:val="22"/>
          <w:szCs w:val="22"/>
          <w:lang w:val="en-US" w:eastAsia="en-US"/>
        </w:rPr>
        <w:t>)]3+” Please add a pertinent citation.</w:t>
      </w:r>
    </w:p>
    <w:p w:rsidR="00A72728" w:rsidRDefault="00A72728" w:rsidP="00D335FD">
      <w:pPr>
        <w:spacing w:line="276" w:lineRule="auto"/>
        <w:jc w:val="both"/>
        <w:rPr>
          <w:rFonts w:ascii="Times New Roman" w:eastAsia="Calibri" w:hAnsi="Times New Roman"/>
          <w:bCs/>
          <w:color w:val="0070C0"/>
          <w:sz w:val="22"/>
          <w:szCs w:val="22"/>
          <w:u w:val="single"/>
          <w:lang w:val="en-US" w:eastAsia="en-US"/>
        </w:rPr>
      </w:pPr>
      <w:r w:rsidRPr="00184F81">
        <w:rPr>
          <w:rFonts w:ascii="Times New Roman" w:eastAsia="Calibri" w:hAnsi="Times New Roman"/>
          <w:bCs/>
          <w:color w:val="0070C0"/>
          <w:sz w:val="22"/>
          <w:szCs w:val="22"/>
          <w:u w:val="single"/>
          <w:lang w:val="en-US" w:eastAsia="en-US"/>
        </w:rPr>
        <w:t>Authors reply</w:t>
      </w:r>
      <w:r w:rsidRPr="00D51F8D">
        <w:rPr>
          <w:rFonts w:ascii="Times New Roman" w:eastAsia="Calibri" w:hAnsi="Times New Roman"/>
          <w:bCs/>
          <w:color w:val="0070C0"/>
          <w:sz w:val="22"/>
          <w:szCs w:val="22"/>
          <w:u w:val="single"/>
          <w:lang w:val="en-US" w:eastAsia="en-US"/>
        </w:rPr>
        <w:t>:</w:t>
      </w:r>
      <w:r>
        <w:rPr>
          <w:rFonts w:ascii="Times New Roman" w:eastAsia="Calibri" w:hAnsi="Times New Roman"/>
          <w:bCs/>
          <w:color w:val="0070C0"/>
          <w:sz w:val="22"/>
          <w:szCs w:val="22"/>
          <w:u w:val="single"/>
          <w:lang w:val="en-US" w:eastAsia="en-US"/>
        </w:rPr>
        <w:t xml:space="preserve"> </w:t>
      </w:r>
      <w:r w:rsidRPr="00A72728">
        <w:rPr>
          <w:rFonts w:ascii="Times New Roman" w:eastAsia="Calibri" w:hAnsi="Times New Roman"/>
          <w:bCs/>
          <w:color w:val="0070C0"/>
          <w:sz w:val="22"/>
          <w:szCs w:val="22"/>
          <w:lang w:val="en-US" w:eastAsia="en-US"/>
        </w:rPr>
        <w:t xml:space="preserve">The reference </w:t>
      </w:r>
      <w:r w:rsidRPr="00A72728">
        <w:rPr>
          <w:rFonts w:ascii="Times New Roman" w:eastAsia="Calibri" w:hAnsi="Times New Roman"/>
          <w:bCs/>
          <w:color w:val="0070C0"/>
          <w:sz w:val="22"/>
          <w:szCs w:val="22"/>
          <w:lang w:val="en-GB" w:eastAsia="en-US"/>
        </w:rPr>
        <w:t xml:space="preserve">J.-R. Jiménez, B. Doistau, C. Besnard and C. Piguet, </w:t>
      </w:r>
      <w:r w:rsidRPr="00A72728">
        <w:rPr>
          <w:rFonts w:ascii="Times New Roman" w:eastAsia="Calibri" w:hAnsi="Times New Roman"/>
          <w:bCs/>
          <w:i/>
          <w:iCs/>
          <w:color w:val="0070C0"/>
          <w:sz w:val="22"/>
          <w:szCs w:val="22"/>
          <w:lang w:val="en-GB" w:eastAsia="en-US"/>
        </w:rPr>
        <w:t xml:space="preserve">Chem. </w:t>
      </w:r>
      <w:proofErr w:type="spellStart"/>
      <w:r w:rsidRPr="00A72728">
        <w:rPr>
          <w:rFonts w:ascii="Times New Roman" w:eastAsia="Calibri" w:hAnsi="Times New Roman"/>
          <w:bCs/>
          <w:i/>
          <w:iCs/>
          <w:color w:val="0070C0"/>
          <w:sz w:val="22"/>
          <w:szCs w:val="22"/>
          <w:lang w:val="en-GB" w:eastAsia="en-US"/>
        </w:rPr>
        <w:t>Commun</w:t>
      </w:r>
      <w:proofErr w:type="spellEnd"/>
      <w:r w:rsidRPr="00A72728">
        <w:rPr>
          <w:rFonts w:ascii="Times New Roman" w:eastAsia="Calibri" w:hAnsi="Times New Roman"/>
          <w:bCs/>
          <w:i/>
          <w:iCs/>
          <w:color w:val="0070C0"/>
          <w:sz w:val="22"/>
          <w:szCs w:val="22"/>
          <w:lang w:val="en-GB" w:eastAsia="en-US"/>
        </w:rPr>
        <w:t>.</w:t>
      </w:r>
      <w:r w:rsidRPr="00A72728">
        <w:rPr>
          <w:rFonts w:ascii="Times New Roman" w:eastAsia="Calibri" w:hAnsi="Times New Roman"/>
          <w:bCs/>
          <w:color w:val="0070C0"/>
          <w:sz w:val="22"/>
          <w:szCs w:val="22"/>
          <w:lang w:val="en-GB" w:eastAsia="en-US"/>
        </w:rPr>
        <w:t xml:space="preserve">, 2018, </w:t>
      </w:r>
      <w:r w:rsidRPr="00A72728">
        <w:rPr>
          <w:rFonts w:ascii="Times New Roman" w:eastAsia="Calibri" w:hAnsi="Times New Roman"/>
          <w:b/>
          <w:bCs/>
          <w:color w:val="0070C0"/>
          <w:sz w:val="22"/>
          <w:szCs w:val="22"/>
          <w:lang w:val="en-GB" w:eastAsia="en-US"/>
        </w:rPr>
        <w:t>54</w:t>
      </w:r>
      <w:r w:rsidRPr="00A72728">
        <w:rPr>
          <w:rFonts w:ascii="Times New Roman" w:eastAsia="Calibri" w:hAnsi="Times New Roman"/>
          <w:bCs/>
          <w:color w:val="0070C0"/>
          <w:sz w:val="22"/>
          <w:szCs w:val="22"/>
          <w:lang w:val="en-GB" w:eastAsia="en-US"/>
        </w:rPr>
        <w:t>, 13228–13231 has been placed.</w:t>
      </w:r>
    </w:p>
    <w:p w:rsidR="00363BE2"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 xml:space="preserve">6)      The original citation for the derivation of the </w:t>
      </w:r>
      <w:proofErr w:type="spellStart"/>
      <w:r w:rsidRPr="001B2D52">
        <w:rPr>
          <w:rFonts w:ascii="Times New Roman" w:eastAsia="Calibri" w:hAnsi="Times New Roman"/>
          <w:bCs/>
          <w:sz w:val="22"/>
          <w:szCs w:val="22"/>
          <w:lang w:val="en-US" w:eastAsia="en-US"/>
        </w:rPr>
        <w:t>Racah</w:t>
      </w:r>
      <w:proofErr w:type="spellEnd"/>
      <w:r w:rsidRPr="001B2D52">
        <w:rPr>
          <w:rFonts w:ascii="Times New Roman" w:eastAsia="Calibri" w:hAnsi="Times New Roman"/>
          <w:bCs/>
          <w:sz w:val="22"/>
          <w:szCs w:val="22"/>
          <w:lang w:val="en-US" w:eastAsia="en-US"/>
        </w:rPr>
        <w:t xml:space="preserve"> parameters is missing.</w:t>
      </w:r>
    </w:p>
    <w:p w:rsidR="00A72728" w:rsidRPr="00A72728" w:rsidRDefault="005712E4" w:rsidP="00D335FD">
      <w:pPr>
        <w:spacing w:line="276" w:lineRule="auto"/>
        <w:jc w:val="both"/>
        <w:rPr>
          <w:rFonts w:ascii="Times New Roman" w:eastAsia="Calibri" w:hAnsi="Times New Roman"/>
          <w:bCs/>
          <w:color w:val="0070C0"/>
          <w:sz w:val="22"/>
          <w:szCs w:val="22"/>
          <w:lang w:val="en-US" w:eastAsia="en-US"/>
        </w:rPr>
      </w:pPr>
      <w:r w:rsidRPr="00184F81">
        <w:rPr>
          <w:rFonts w:ascii="Times New Roman" w:eastAsia="Calibri" w:hAnsi="Times New Roman"/>
          <w:bCs/>
          <w:color w:val="0070C0"/>
          <w:sz w:val="22"/>
          <w:szCs w:val="22"/>
          <w:u w:val="single"/>
          <w:lang w:val="en-US" w:eastAsia="en-US"/>
        </w:rPr>
        <w:t>Authors reply</w:t>
      </w:r>
      <w:r w:rsidRPr="00D51F8D">
        <w:rPr>
          <w:rFonts w:ascii="Times New Roman" w:eastAsia="Calibri" w:hAnsi="Times New Roman"/>
          <w:bCs/>
          <w:color w:val="0070C0"/>
          <w:sz w:val="22"/>
          <w:szCs w:val="22"/>
          <w:u w:val="single"/>
          <w:lang w:val="en-US" w:eastAsia="en-US"/>
        </w:rPr>
        <w:t>:</w:t>
      </w:r>
      <w:r>
        <w:rPr>
          <w:rFonts w:ascii="Times New Roman" w:eastAsia="Calibri" w:hAnsi="Times New Roman"/>
          <w:bCs/>
          <w:color w:val="0070C0"/>
          <w:sz w:val="22"/>
          <w:szCs w:val="22"/>
          <w:u w:val="single"/>
          <w:lang w:val="en-US" w:eastAsia="en-US"/>
        </w:rPr>
        <w:t xml:space="preserve"> </w:t>
      </w:r>
      <w:r>
        <w:rPr>
          <w:rFonts w:ascii="Times New Roman" w:eastAsia="Calibri" w:hAnsi="Times New Roman"/>
          <w:bCs/>
          <w:color w:val="0070C0"/>
          <w:sz w:val="22"/>
          <w:szCs w:val="22"/>
          <w:lang w:val="en-US" w:eastAsia="en-US"/>
        </w:rPr>
        <w:t xml:space="preserve">The following references haven been added. </w:t>
      </w:r>
      <w:r w:rsidRPr="00A01758">
        <w:rPr>
          <w:rFonts w:ascii="Times New Roman" w:eastAsia="Calibri" w:hAnsi="Times New Roman"/>
          <w:bCs/>
          <w:color w:val="0070C0"/>
          <w:sz w:val="22"/>
          <w:szCs w:val="22"/>
          <w:lang w:val="en-US" w:eastAsia="en-US"/>
        </w:rPr>
        <w:t xml:space="preserve">1. </w:t>
      </w:r>
      <w:r w:rsidR="00A72728" w:rsidRPr="00A01758">
        <w:rPr>
          <w:rFonts w:ascii="Times New Roman" w:eastAsia="Calibri" w:hAnsi="Times New Roman"/>
          <w:bCs/>
          <w:color w:val="0070C0"/>
          <w:sz w:val="22"/>
          <w:szCs w:val="22"/>
          <w:lang w:val="en-US" w:eastAsia="en-US"/>
        </w:rPr>
        <w:t xml:space="preserve">C. K. Jorgensen, </w:t>
      </w:r>
      <w:r w:rsidR="00A72728" w:rsidRPr="00A01758">
        <w:rPr>
          <w:rFonts w:ascii="Times New Roman" w:eastAsia="Calibri" w:hAnsi="Times New Roman"/>
          <w:bCs/>
          <w:i/>
          <w:color w:val="0070C0"/>
          <w:sz w:val="22"/>
          <w:szCs w:val="22"/>
          <w:lang w:val="en-US" w:eastAsia="en-US"/>
        </w:rPr>
        <w:t xml:space="preserve">Adv. Chem. </w:t>
      </w:r>
      <w:r w:rsidR="00A72728" w:rsidRPr="0083048E">
        <w:rPr>
          <w:rFonts w:ascii="Times New Roman" w:eastAsia="Calibri" w:hAnsi="Times New Roman"/>
          <w:bCs/>
          <w:i/>
          <w:color w:val="0070C0"/>
          <w:sz w:val="22"/>
          <w:szCs w:val="22"/>
          <w:lang w:val="en-US" w:eastAsia="en-US"/>
        </w:rPr>
        <w:t>Phys.</w:t>
      </w:r>
      <w:r w:rsidR="00A72728" w:rsidRPr="00A72728">
        <w:rPr>
          <w:rFonts w:ascii="Times New Roman" w:eastAsia="Calibri" w:hAnsi="Times New Roman"/>
          <w:bCs/>
          <w:color w:val="0070C0"/>
          <w:sz w:val="22"/>
          <w:szCs w:val="22"/>
          <w:lang w:val="en-US" w:eastAsia="en-US"/>
        </w:rPr>
        <w:t xml:space="preserve">, 1963, </w:t>
      </w:r>
      <w:r w:rsidR="00A72728" w:rsidRPr="0083048E">
        <w:rPr>
          <w:rFonts w:ascii="Times New Roman" w:eastAsia="Calibri" w:hAnsi="Times New Roman"/>
          <w:b/>
          <w:bCs/>
          <w:color w:val="0070C0"/>
          <w:sz w:val="22"/>
          <w:szCs w:val="22"/>
          <w:lang w:val="en-US" w:eastAsia="en-US"/>
        </w:rPr>
        <w:t>5</w:t>
      </w:r>
      <w:r w:rsidR="00A72728" w:rsidRPr="00A72728">
        <w:rPr>
          <w:rFonts w:ascii="Times New Roman" w:eastAsia="Calibri" w:hAnsi="Times New Roman"/>
          <w:bCs/>
          <w:color w:val="0070C0"/>
          <w:sz w:val="22"/>
          <w:szCs w:val="22"/>
          <w:lang w:val="en-US" w:eastAsia="en-US"/>
        </w:rPr>
        <w:t>,</w:t>
      </w:r>
      <w:r w:rsidR="0083048E">
        <w:rPr>
          <w:rFonts w:ascii="Times New Roman" w:eastAsia="Calibri" w:hAnsi="Times New Roman"/>
          <w:bCs/>
          <w:color w:val="0070C0"/>
          <w:sz w:val="22"/>
          <w:szCs w:val="22"/>
          <w:lang w:val="en-US" w:eastAsia="en-US"/>
        </w:rPr>
        <w:t xml:space="preserve"> </w:t>
      </w:r>
      <w:r w:rsidR="00A72728" w:rsidRPr="00A72728">
        <w:rPr>
          <w:rFonts w:ascii="Times New Roman" w:eastAsia="Calibri" w:hAnsi="Times New Roman"/>
          <w:bCs/>
          <w:color w:val="0070C0"/>
          <w:sz w:val="22"/>
          <w:szCs w:val="22"/>
          <w:lang w:val="en-US" w:eastAsia="en-US"/>
        </w:rPr>
        <w:t xml:space="preserve">33–146. </w:t>
      </w:r>
      <w:r>
        <w:rPr>
          <w:rFonts w:ascii="Times New Roman" w:eastAsia="Calibri" w:hAnsi="Times New Roman"/>
          <w:bCs/>
          <w:color w:val="0070C0"/>
          <w:sz w:val="22"/>
          <w:szCs w:val="22"/>
          <w:lang w:val="en-US" w:eastAsia="en-US"/>
        </w:rPr>
        <w:t xml:space="preserve">2. </w:t>
      </w:r>
      <w:r w:rsidR="00A72728" w:rsidRPr="00A72728">
        <w:rPr>
          <w:rFonts w:ascii="Times New Roman" w:eastAsia="Calibri" w:hAnsi="Times New Roman"/>
          <w:bCs/>
          <w:color w:val="0070C0"/>
          <w:sz w:val="22"/>
          <w:szCs w:val="22"/>
          <w:lang w:val="en-US" w:eastAsia="en-US"/>
        </w:rPr>
        <w:t xml:space="preserve">A. B. P. Lever, Inorganic Electronic </w:t>
      </w:r>
      <w:proofErr w:type="spellStart"/>
      <w:r w:rsidR="00A72728" w:rsidRPr="00A72728">
        <w:rPr>
          <w:rFonts w:ascii="Times New Roman" w:eastAsia="Calibri" w:hAnsi="Times New Roman"/>
          <w:bCs/>
          <w:color w:val="0070C0"/>
          <w:sz w:val="22"/>
          <w:szCs w:val="22"/>
          <w:lang w:val="en-US" w:eastAsia="en-US"/>
        </w:rPr>
        <w:t>Spectroscopy,Elsevier</w:t>
      </w:r>
      <w:proofErr w:type="spellEnd"/>
      <w:r w:rsidR="00A72728" w:rsidRPr="00A72728">
        <w:rPr>
          <w:rFonts w:ascii="Times New Roman" w:eastAsia="Calibri" w:hAnsi="Times New Roman"/>
          <w:bCs/>
          <w:color w:val="0070C0"/>
          <w:sz w:val="22"/>
          <w:szCs w:val="22"/>
          <w:lang w:val="en-US" w:eastAsia="en-US"/>
        </w:rPr>
        <w:t xml:space="preserve">, Amsterdam, Oxford, New York, Tokyo, 2nd </w:t>
      </w:r>
      <w:proofErr w:type="spellStart"/>
      <w:r w:rsidR="00A72728" w:rsidRPr="00A72728">
        <w:rPr>
          <w:rFonts w:ascii="Times New Roman" w:eastAsia="Calibri" w:hAnsi="Times New Roman"/>
          <w:bCs/>
          <w:color w:val="0070C0"/>
          <w:sz w:val="22"/>
          <w:szCs w:val="22"/>
          <w:lang w:val="en-US" w:eastAsia="en-US"/>
        </w:rPr>
        <w:t>edn</w:t>
      </w:r>
      <w:proofErr w:type="spellEnd"/>
      <w:r w:rsidR="00A72728" w:rsidRPr="00A72728">
        <w:rPr>
          <w:rFonts w:ascii="Times New Roman" w:eastAsia="Calibri" w:hAnsi="Times New Roman"/>
          <w:bCs/>
          <w:color w:val="0070C0"/>
          <w:sz w:val="22"/>
          <w:szCs w:val="22"/>
          <w:lang w:val="en-US" w:eastAsia="en-US"/>
        </w:rPr>
        <w:t>, 1984, p. 126.</w:t>
      </w:r>
    </w:p>
    <w:p w:rsidR="00D614E5" w:rsidRDefault="00D614E5" w:rsidP="000A23B7">
      <w:pPr>
        <w:rPr>
          <w:rFonts w:ascii="Times New Roman" w:hAnsi="Times New Roman"/>
          <w:sz w:val="22"/>
          <w:szCs w:val="22"/>
          <w:lang w:val="en-US"/>
        </w:rPr>
      </w:pPr>
    </w:p>
    <w:p w:rsidR="00D614E5" w:rsidRDefault="00D614E5" w:rsidP="00D614E5">
      <w:pPr>
        <w:ind w:left="2832" w:firstLine="708"/>
        <w:rPr>
          <w:rFonts w:ascii="Times New Roman" w:hAnsi="Times New Roman"/>
          <w:sz w:val="22"/>
          <w:szCs w:val="22"/>
          <w:lang w:val="en-US"/>
        </w:rPr>
      </w:pPr>
    </w:p>
    <w:p w:rsidR="00D614E5" w:rsidRPr="00615679" w:rsidRDefault="00D614E5" w:rsidP="00D614E5">
      <w:pPr>
        <w:ind w:left="2832" w:firstLine="708"/>
        <w:rPr>
          <w:rFonts w:ascii="Times New Roman" w:hAnsi="Times New Roman"/>
          <w:sz w:val="22"/>
          <w:szCs w:val="22"/>
          <w:lang w:val="fr-CH"/>
        </w:rPr>
      </w:pPr>
      <w:r>
        <w:rPr>
          <w:rFonts w:ascii="Times New Roman" w:hAnsi="Times New Roman"/>
          <w:sz w:val="22"/>
          <w:szCs w:val="22"/>
          <w:lang w:val="fr-CH"/>
        </w:rPr>
        <w:t xml:space="preserve">Dr </w:t>
      </w:r>
      <w:r w:rsidRPr="00615679">
        <w:rPr>
          <w:rFonts w:ascii="Times New Roman" w:hAnsi="Times New Roman"/>
          <w:sz w:val="22"/>
          <w:szCs w:val="22"/>
          <w:lang w:val="fr-CH"/>
        </w:rPr>
        <w:t>Juan Ramón Jiménez</w:t>
      </w:r>
    </w:p>
    <w:p w:rsidR="00D614E5" w:rsidRPr="0047314D" w:rsidRDefault="00D614E5" w:rsidP="00D614E5">
      <w:pPr>
        <w:pStyle w:val="Header"/>
        <w:rPr>
          <w:rStyle w:val="TMSRMN"/>
          <w:sz w:val="22"/>
          <w:szCs w:val="22"/>
          <w:lang w:val="en-US"/>
        </w:rPr>
      </w:pPr>
      <w:r>
        <w:rPr>
          <w:rStyle w:val="TMSRMN"/>
          <w:sz w:val="22"/>
          <w:szCs w:val="22"/>
          <w:lang w:val="en-US"/>
        </w:rPr>
        <w:tab/>
      </w:r>
    </w:p>
    <w:p w:rsidR="00D614E5" w:rsidRPr="0049275B" w:rsidRDefault="00D614E5" w:rsidP="00D614E5">
      <w:pPr>
        <w:ind w:left="2832" w:firstLine="708"/>
        <w:rPr>
          <w:rFonts w:ascii="Times New Roman" w:hAnsi="Times New Roman"/>
          <w:i/>
          <w:sz w:val="22"/>
          <w:szCs w:val="22"/>
          <w:lang w:val="fr-CH"/>
        </w:rPr>
      </w:pPr>
      <w:r>
        <w:rPr>
          <w:rFonts w:ascii="Times New Roman" w:hAnsi="Times New Roman"/>
          <w:i/>
          <w:sz w:val="22"/>
          <w:szCs w:val="22"/>
          <w:lang w:val="fr-CH"/>
        </w:rPr>
        <w:t xml:space="preserve">Junior </w:t>
      </w:r>
      <w:proofErr w:type="spellStart"/>
      <w:r>
        <w:rPr>
          <w:rFonts w:ascii="Times New Roman" w:hAnsi="Times New Roman"/>
          <w:i/>
          <w:sz w:val="22"/>
          <w:szCs w:val="22"/>
          <w:lang w:val="fr-CH"/>
        </w:rPr>
        <w:t>Lecturer</w:t>
      </w:r>
      <w:proofErr w:type="spellEnd"/>
      <w:r>
        <w:rPr>
          <w:rFonts w:ascii="Times New Roman" w:hAnsi="Times New Roman"/>
          <w:i/>
          <w:sz w:val="22"/>
          <w:szCs w:val="22"/>
          <w:lang w:val="fr-CH"/>
        </w:rPr>
        <w:t xml:space="preserve"> </w:t>
      </w:r>
    </w:p>
    <w:p w:rsidR="00B152E9" w:rsidRPr="00451880" w:rsidRDefault="00B152E9" w:rsidP="00D614E5">
      <w:pPr>
        <w:tabs>
          <w:tab w:val="left" w:pos="4253"/>
          <w:tab w:val="left" w:pos="6096"/>
        </w:tabs>
        <w:rPr>
          <w:rFonts w:ascii="Times New Roman" w:hAnsi="Times New Roman"/>
          <w:i/>
          <w:sz w:val="22"/>
          <w:szCs w:val="22"/>
          <w:lang w:val="en-US"/>
        </w:rPr>
      </w:pPr>
    </w:p>
    <w:p w:rsidR="00451880" w:rsidRPr="00451880" w:rsidRDefault="008A5C8E" w:rsidP="00451880">
      <w:pPr>
        <w:spacing w:line="276" w:lineRule="auto"/>
        <w:jc w:val="both"/>
        <w:rPr>
          <w:rFonts w:ascii="Times New Roman" w:eastAsia="Calibri" w:hAnsi="Times New Roman"/>
          <w:sz w:val="22"/>
          <w:szCs w:val="22"/>
          <w:lang w:val="en-US" w:eastAsia="en-US"/>
        </w:rPr>
      </w:pPr>
      <w:r>
        <w:rPr>
          <w:noProof/>
          <w:lang w:val="fr-CH" w:eastAsia="fr-CH"/>
        </w:rPr>
        <w:drawing>
          <wp:anchor distT="0" distB="0" distL="114300" distR="114300" simplePos="0" relativeHeight="251659264" behindDoc="1" locked="0" layoutInCell="1" allowOverlap="1" wp14:anchorId="365A3DCD" wp14:editId="3F01C4FA">
            <wp:simplePos x="0" y="0"/>
            <wp:positionH relativeFrom="column">
              <wp:posOffset>2186940</wp:posOffset>
            </wp:positionH>
            <wp:positionV relativeFrom="paragraph">
              <wp:posOffset>4445</wp:posOffset>
            </wp:positionV>
            <wp:extent cx="1353185" cy="641985"/>
            <wp:effectExtent l="0" t="0" r="0" b="5715"/>
            <wp:wrapTight wrapText="bothSides">
              <wp:wrapPolygon edited="0">
                <wp:start x="0" y="0"/>
                <wp:lineTo x="0" y="21151"/>
                <wp:lineTo x="21286" y="21151"/>
                <wp:lineTo x="21286"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53185" cy="641985"/>
                    </a:xfrm>
                    <a:prstGeom prst="rect">
                      <a:avLst/>
                    </a:prstGeom>
                  </pic:spPr>
                </pic:pic>
              </a:graphicData>
            </a:graphic>
            <wp14:sizeRelH relativeFrom="page">
              <wp14:pctWidth>0</wp14:pctWidth>
            </wp14:sizeRelH>
            <wp14:sizeRelV relativeFrom="page">
              <wp14:pctHeight>0</wp14:pctHeight>
            </wp14:sizeRelV>
          </wp:anchor>
        </w:drawing>
      </w:r>
    </w:p>
    <w:p w:rsidR="00245E89" w:rsidRPr="00451880" w:rsidRDefault="00245E89" w:rsidP="006F15F3">
      <w:pPr>
        <w:ind w:left="3686" w:firstLine="708"/>
        <w:rPr>
          <w:rFonts w:ascii="Times New Roman" w:hAnsi="Times New Roman"/>
          <w:i/>
          <w:sz w:val="22"/>
          <w:szCs w:val="22"/>
          <w:lang w:val="en-US"/>
        </w:rPr>
      </w:pPr>
    </w:p>
    <w:sectPr w:rsidR="00245E89" w:rsidRPr="00451880" w:rsidSect="00F71789">
      <w:headerReference w:type="first" r:id="rId9"/>
      <w:footerReference w:type="first" r:id="rId10"/>
      <w:pgSz w:w="11906" w:h="16838" w:code="9"/>
      <w:pgMar w:top="1418" w:right="1191" w:bottom="1531" w:left="1418" w:header="851"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D9E" w:rsidRDefault="00C04D9E">
      <w:r>
        <w:separator/>
      </w:r>
    </w:p>
  </w:endnote>
  <w:endnote w:type="continuationSeparator" w:id="0">
    <w:p w:rsidR="00C04D9E" w:rsidRDefault="00C04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D8B" w:rsidRPr="00795913" w:rsidRDefault="00806D8B" w:rsidP="00B452BD">
    <w:pPr>
      <w:pStyle w:val="Footer"/>
      <w:pBdr>
        <w:top w:val="single" w:sz="4" w:space="5" w:color="auto"/>
      </w:pBdr>
      <w:rPr>
        <w:bCs/>
      </w:rPr>
    </w:pPr>
    <w:r>
      <w:rPr>
        <w:bCs/>
      </w:rPr>
      <w:t xml:space="preserve">Sciences II - </w:t>
    </w:r>
    <w:r>
      <w:t>30 quai Ernest-Ansermet - CH-1211 Genève 4</w:t>
    </w:r>
  </w:p>
  <w:p w:rsidR="00806D8B" w:rsidRPr="00B452BD" w:rsidRDefault="00806D8B" w:rsidP="00B452BD">
    <w:pPr>
      <w:pStyle w:val="Footer"/>
    </w:pPr>
    <w:r>
      <w:t>Tél. 022 3796408 - Fax 22 3796830 - www.unige.ch/sciences/chiam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D9E" w:rsidRDefault="00C04D9E">
      <w:r>
        <w:separator/>
      </w:r>
    </w:p>
  </w:footnote>
  <w:footnote w:type="continuationSeparator" w:id="0">
    <w:p w:rsidR="00C04D9E" w:rsidRDefault="00C04D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D8B" w:rsidRDefault="00806D8B" w:rsidP="003A08D6">
    <w:pPr>
      <w:pStyle w:val="Header"/>
      <w:spacing w:line="240" w:lineRule="auto"/>
      <w:ind w:left="-993"/>
    </w:pPr>
    <w:r>
      <w:rPr>
        <w:noProof/>
        <w:lang w:val="fr-CH" w:eastAsia="fr-CH"/>
      </w:rPr>
      <w:drawing>
        <wp:inline distT="0" distB="0" distL="0" distR="0" wp14:anchorId="307214E7" wp14:editId="23989F49">
          <wp:extent cx="2133600" cy="1120140"/>
          <wp:effectExtent l="0" t="0" r="0" b="3810"/>
          <wp:docPr id="4" name="Picture 4" descr="chimie_minerale_analytiqu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imie_minerale_analytique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3600" cy="1120140"/>
                  </a:xfrm>
                  <a:prstGeom prst="rect">
                    <a:avLst/>
                  </a:prstGeom>
                  <a:noFill/>
                  <a:ln>
                    <a:noFill/>
                  </a:ln>
                </pic:spPr>
              </pic:pic>
            </a:graphicData>
          </a:graphic>
        </wp:inline>
      </w:drawing>
    </w:r>
  </w:p>
  <w:p w:rsidR="00806D8B" w:rsidRPr="00D614E5" w:rsidRDefault="00806D8B">
    <w:pPr>
      <w:pStyle w:val="Header"/>
      <w:rPr>
        <w:b/>
        <w:lang w:val="es-ES"/>
      </w:rPr>
    </w:pPr>
    <w:r>
      <w:rPr>
        <w:b/>
        <w:lang w:val="es-ES"/>
      </w:rPr>
      <w:t xml:space="preserve">Dr </w:t>
    </w:r>
    <w:r w:rsidRPr="00822945">
      <w:rPr>
        <w:b/>
        <w:lang w:val="es-ES"/>
      </w:rPr>
      <w:t>Juan Ramón Jiménez</w:t>
    </w:r>
  </w:p>
  <w:p w:rsidR="00806D8B" w:rsidRPr="0082032E" w:rsidRDefault="00806D8B" w:rsidP="00795913">
    <w:pPr>
      <w:pStyle w:val="Header"/>
      <w:spacing w:after="70"/>
      <w:rPr>
        <w:lang w:val="es-ES"/>
      </w:rPr>
    </w:pPr>
    <w:r w:rsidRPr="0082032E">
      <w:rPr>
        <w:lang w:val="es-ES"/>
      </w:rPr>
      <w:t>Junior Lecturer</w:t>
    </w:r>
  </w:p>
  <w:p w:rsidR="00806D8B" w:rsidRPr="0082032E" w:rsidRDefault="00806D8B" w:rsidP="00795913">
    <w:pPr>
      <w:pStyle w:val="Footer"/>
      <w:rPr>
        <w:lang w:val="es-ES"/>
      </w:rPr>
    </w:pPr>
    <w:r w:rsidRPr="0082032E">
      <w:rPr>
        <w:lang w:val="es-ES"/>
      </w:rPr>
      <w:t>juan.jimenezgallego@unige.ch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43611"/>
    <w:multiLevelType w:val="hybridMultilevel"/>
    <w:tmpl w:val="BB70377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7606A5D"/>
    <w:multiLevelType w:val="hybridMultilevel"/>
    <w:tmpl w:val="8B4439A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72A02A5A"/>
    <w:multiLevelType w:val="hybridMultilevel"/>
    <w:tmpl w:val="D40C8884"/>
    <w:lvl w:ilvl="0" w:tplc="100C0011">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colormru v:ext="edit" colors="#c0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7FE"/>
    <w:rsid w:val="000158F2"/>
    <w:rsid w:val="000210E6"/>
    <w:rsid w:val="00022A3E"/>
    <w:rsid w:val="00024668"/>
    <w:rsid w:val="0002520B"/>
    <w:rsid w:val="0002668F"/>
    <w:rsid w:val="00027134"/>
    <w:rsid w:val="00061CB5"/>
    <w:rsid w:val="00066BA3"/>
    <w:rsid w:val="000767FE"/>
    <w:rsid w:val="0009032F"/>
    <w:rsid w:val="000A014F"/>
    <w:rsid w:val="000A23B7"/>
    <w:rsid w:val="000A3725"/>
    <w:rsid w:val="000A4EE5"/>
    <w:rsid w:val="000C28F1"/>
    <w:rsid w:val="000D0DFE"/>
    <w:rsid w:val="000D3842"/>
    <w:rsid w:val="000E66BB"/>
    <w:rsid w:val="000E718C"/>
    <w:rsid w:val="000F027F"/>
    <w:rsid w:val="000F2A40"/>
    <w:rsid w:val="0010554F"/>
    <w:rsid w:val="00115DAA"/>
    <w:rsid w:val="00116139"/>
    <w:rsid w:val="00125829"/>
    <w:rsid w:val="00142D1A"/>
    <w:rsid w:val="001524F4"/>
    <w:rsid w:val="00162BEC"/>
    <w:rsid w:val="00177788"/>
    <w:rsid w:val="00184F81"/>
    <w:rsid w:val="00187A0E"/>
    <w:rsid w:val="00192E66"/>
    <w:rsid w:val="001A0640"/>
    <w:rsid w:val="001B0A28"/>
    <w:rsid w:val="001B2D52"/>
    <w:rsid w:val="001B55D8"/>
    <w:rsid w:val="001C5328"/>
    <w:rsid w:val="001C74B6"/>
    <w:rsid w:val="001D39AA"/>
    <w:rsid w:val="001E0027"/>
    <w:rsid w:val="001E15C9"/>
    <w:rsid w:val="001F6E5E"/>
    <w:rsid w:val="0020252F"/>
    <w:rsid w:val="00203510"/>
    <w:rsid w:val="00206191"/>
    <w:rsid w:val="002117D4"/>
    <w:rsid w:val="00216B8F"/>
    <w:rsid w:val="00217C1F"/>
    <w:rsid w:val="002402F8"/>
    <w:rsid w:val="002450A9"/>
    <w:rsid w:val="00245E89"/>
    <w:rsid w:val="00251AF6"/>
    <w:rsid w:val="00251B5B"/>
    <w:rsid w:val="00256229"/>
    <w:rsid w:val="00263EB6"/>
    <w:rsid w:val="0027016A"/>
    <w:rsid w:val="00270335"/>
    <w:rsid w:val="00272FDE"/>
    <w:rsid w:val="002965A6"/>
    <w:rsid w:val="00297730"/>
    <w:rsid w:val="002A4DB0"/>
    <w:rsid w:val="002A7326"/>
    <w:rsid w:val="002B6BC8"/>
    <w:rsid w:val="002B6F8E"/>
    <w:rsid w:val="002C2B39"/>
    <w:rsid w:val="002E0C97"/>
    <w:rsid w:val="002F0E4F"/>
    <w:rsid w:val="002F1F32"/>
    <w:rsid w:val="002F4CBE"/>
    <w:rsid w:val="002F6105"/>
    <w:rsid w:val="0030195C"/>
    <w:rsid w:val="003049FA"/>
    <w:rsid w:val="00305449"/>
    <w:rsid w:val="00307790"/>
    <w:rsid w:val="00315C54"/>
    <w:rsid w:val="00320D54"/>
    <w:rsid w:val="003247D5"/>
    <w:rsid w:val="00325538"/>
    <w:rsid w:val="00351964"/>
    <w:rsid w:val="00363BE2"/>
    <w:rsid w:val="00374E42"/>
    <w:rsid w:val="003805EB"/>
    <w:rsid w:val="00381CD5"/>
    <w:rsid w:val="00391BD3"/>
    <w:rsid w:val="00393ADB"/>
    <w:rsid w:val="00393F00"/>
    <w:rsid w:val="00396B98"/>
    <w:rsid w:val="003A08D6"/>
    <w:rsid w:val="003B3C6E"/>
    <w:rsid w:val="003B4D7E"/>
    <w:rsid w:val="003B72C1"/>
    <w:rsid w:val="003C2B8E"/>
    <w:rsid w:val="003E3C04"/>
    <w:rsid w:val="003F5A85"/>
    <w:rsid w:val="004011E2"/>
    <w:rsid w:val="004036C4"/>
    <w:rsid w:val="00403B81"/>
    <w:rsid w:val="00406F29"/>
    <w:rsid w:val="0041024E"/>
    <w:rsid w:val="00412B74"/>
    <w:rsid w:val="00414CCC"/>
    <w:rsid w:val="00415100"/>
    <w:rsid w:val="00421F50"/>
    <w:rsid w:val="00422E19"/>
    <w:rsid w:val="00432BC8"/>
    <w:rsid w:val="00437650"/>
    <w:rsid w:val="0044493D"/>
    <w:rsid w:val="00444B06"/>
    <w:rsid w:val="00446C84"/>
    <w:rsid w:val="004516CC"/>
    <w:rsid w:val="00451880"/>
    <w:rsid w:val="00453562"/>
    <w:rsid w:val="004557F3"/>
    <w:rsid w:val="00460208"/>
    <w:rsid w:val="004615A3"/>
    <w:rsid w:val="00483AE6"/>
    <w:rsid w:val="00487821"/>
    <w:rsid w:val="0049275B"/>
    <w:rsid w:val="00497877"/>
    <w:rsid w:val="004A51FD"/>
    <w:rsid w:val="004B3841"/>
    <w:rsid w:val="004B7157"/>
    <w:rsid w:val="004C6DB9"/>
    <w:rsid w:val="004D069B"/>
    <w:rsid w:val="004D1E8D"/>
    <w:rsid w:val="004D5ED2"/>
    <w:rsid w:val="004D7BED"/>
    <w:rsid w:val="004E20C6"/>
    <w:rsid w:val="004E7FE1"/>
    <w:rsid w:val="004F204F"/>
    <w:rsid w:val="00511F95"/>
    <w:rsid w:val="0052064B"/>
    <w:rsid w:val="00524442"/>
    <w:rsid w:val="005262D9"/>
    <w:rsid w:val="00530911"/>
    <w:rsid w:val="00534E90"/>
    <w:rsid w:val="00561F58"/>
    <w:rsid w:val="0057032D"/>
    <w:rsid w:val="005712E4"/>
    <w:rsid w:val="00576238"/>
    <w:rsid w:val="00583C51"/>
    <w:rsid w:val="0059346A"/>
    <w:rsid w:val="00596098"/>
    <w:rsid w:val="005A0055"/>
    <w:rsid w:val="005A2DD9"/>
    <w:rsid w:val="005B13BC"/>
    <w:rsid w:val="005B3023"/>
    <w:rsid w:val="005B64FB"/>
    <w:rsid w:val="005C379B"/>
    <w:rsid w:val="005D479A"/>
    <w:rsid w:val="005D5445"/>
    <w:rsid w:val="005F0210"/>
    <w:rsid w:val="005F6395"/>
    <w:rsid w:val="005F79A1"/>
    <w:rsid w:val="006002F4"/>
    <w:rsid w:val="006036E6"/>
    <w:rsid w:val="0060596D"/>
    <w:rsid w:val="00613D1A"/>
    <w:rsid w:val="006146AC"/>
    <w:rsid w:val="00620D07"/>
    <w:rsid w:val="006214C8"/>
    <w:rsid w:val="00625475"/>
    <w:rsid w:val="00630B28"/>
    <w:rsid w:val="0063543F"/>
    <w:rsid w:val="00636475"/>
    <w:rsid w:val="00643F88"/>
    <w:rsid w:val="00647C13"/>
    <w:rsid w:val="00650C1D"/>
    <w:rsid w:val="00656D67"/>
    <w:rsid w:val="0067595D"/>
    <w:rsid w:val="00682344"/>
    <w:rsid w:val="006921B7"/>
    <w:rsid w:val="00693F0D"/>
    <w:rsid w:val="006A70CC"/>
    <w:rsid w:val="006B1535"/>
    <w:rsid w:val="006B6AC0"/>
    <w:rsid w:val="006C1885"/>
    <w:rsid w:val="006C7599"/>
    <w:rsid w:val="006C7DEA"/>
    <w:rsid w:val="006D2394"/>
    <w:rsid w:val="006D5148"/>
    <w:rsid w:val="006F15F3"/>
    <w:rsid w:val="006F5FA7"/>
    <w:rsid w:val="00712A5E"/>
    <w:rsid w:val="0071365D"/>
    <w:rsid w:val="00720C6C"/>
    <w:rsid w:val="00720D26"/>
    <w:rsid w:val="00722A13"/>
    <w:rsid w:val="00730129"/>
    <w:rsid w:val="00730163"/>
    <w:rsid w:val="00730976"/>
    <w:rsid w:val="00750DAC"/>
    <w:rsid w:val="007542D8"/>
    <w:rsid w:val="00756426"/>
    <w:rsid w:val="007568C7"/>
    <w:rsid w:val="00765ED0"/>
    <w:rsid w:val="00766F75"/>
    <w:rsid w:val="00771563"/>
    <w:rsid w:val="007720E9"/>
    <w:rsid w:val="0077352A"/>
    <w:rsid w:val="00777AFB"/>
    <w:rsid w:val="007832BF"/>
    <w:rsid w:val="0078491A"/>
    <w:rsid w:val="00784DBB"/>
    <w:rsid w:val="00794AAA"/>
    <w:rsid w:val="00794EFF"/>
    <w:rsid w:val="00795913"/>
    <w:rsid w:val="007B3DDB"/>
    <w:rsid w:val="007C2CED"/>
    <w:rsid w:val="007C7F89"/>
    <w:rsid w:val="007D63DF"/>
    <w:rsid w:val="007D7AF9"/>
    <w:rsid w:val="007E4212"/>
    <w:rsid w:val="007F0278"/>
    <w:rsid w:val="007F23F2"/>
    <w:rsid w:val="007F68E7"/>
    <w:rsid w:val="007F735B"/>
    <w:rsid w:val="0080061C"/>
    <w:rsid w:val="00806D8B"/>
    <w:rsid w:val="00812B10"/>
    <w:rsid w:val="00812DC4"/>
    <w:rsid w:val="00815B69"/>
    <w:rsid w:val="00817D16"/>
    <w:rsid w:val="0082032E"/>
    <w:rsid w:val="0083048E"/>
    <w:rsid w:val="00834B0F"/>
    <w:rsid w:val="00834CB1"/>
    <w:rsid w:val="0084209D"/>
    <w:rsid w:val="008440AB"/>
    <w:rsid w:val="0084772E"/>
    <w:rsid w:val="00865325"/>
    <w:rsid w:val="00876C85"/>
    <w:rsid w:val="0088737C"/>
    <w:rsid w:val="0089049D"/>
    <w:rsid w:val="008A5C8E"/>
    <w:rsid w:val="008B214A"/>
    <w:rsid w:val="008C45E7"/>
    <w:rsid w:val="008C6E69"/>
    <w:rsid w:val="008D2456"/>
    <w:rsid w:val="008D27F6"/>
    <w:rsid w:val="008D2C1D"/>
    <w:rsid w:val="008D6EAA"/>
    <w:rsid w:val="008E1476"/>
    <w:rsid w:val="008E3E7F"/>
    <w:rsid w:val="008F01FE"/>
    <w:rsid w:val="008F0A82"/>
    <w:rsid w:val="00905CC1"/>
    <w:rsid w:val="00910838"/>
    <w:rsid w:val="00914F68"/>
    <w:rsid w:val="00921740"/>
    <w:rsid w:val="009500C3"/>
    <w:rsid w:val="00951276"/>
    <w:rsid w:val="00951DD6"/>
    <w:rsid w:val="00954350"/>
    <w:rsid w:val="00962504"/>
    <w:rsid w:val="00962F6A"/>
    <w:rsid w:val="00964701"/>
    <w:rsid w:val="00976C74"/>
    <w:rsid w:val="00980125"/>
    <w:rsid w:val="009813DD"/>
    <w:rsid w:val="00992818"/>
    <w:rsid w:val="009A0FDB"/>
    <w:rsid w:val="009B3520"/>
    <w:rsid w:val="009B459A"/>
    <w:rsid w:val="009C72F6"/>
    <w:rsid w:val="009D2EEA"/>
    <w:rsid w:val="009E39E4"/>
    <w:rsid w:val="009E6800"/>
    <w:rsid w:val="009F0681"/>
    <w:rsid w:val="009F196A"/>
    <w:rsid w:val="00A01758"/>
    <w:rsid w:val="00A03BC2"/>
    <w:rsid w:val="00A06491"/>
    <w:rsid w:val="00A10DB0"/>
    <w:rsid w:val="00A10FC8"/>
    <w:rsid w:val="00A126BB"/>
    <w:rsid w:val="00A14245"/>
    <w:rsid w:val="00A16E76"/>
    <w:rsid w:val="00A368D6"/>
    <w:rsid w:val="00A4367C"/>
    <w:rsid w:val="00A4612D"/>
    <w:rsid w:val="00A511FF"/>
    <w:rsid w:val="00A547FE"/>
    <w:rsid w:val="00A56552"/>
    <w:rsid w:val="00A5665E"/>
    <w:rsid w:val="00A66DF2"/>
    <w:rsid w:val="00A67C04"/>
    <w:rsid w:val="00A705F0"/>
    <w:rsid w:val="00A72728"/>
    <w:rsid w:val="00A72C43"/>
    <w:rsid w:val="00A764DD"/>
    <w:rsid w:val="00A86D88"/>
    <w:rsid w:val="00A91AA2"/>
    <w:rsid w:val="00A936AD"/>
    <w:rsid w:val="00A9551F"/>
    <w:rsid w:val="00AA3DB3"/>
    <w:rsid w:val="00AA64ED"/>
    <w:rsid w:val="00AF3999"/>
    <w:rsid w:val="00B068C5"/>
    <w:rsid w:val="00B152E9"/>
    <w:rsid w:val="00B2144F"/>
    <w:rsid w:val="00B22FFF"/>
    <w:rsid w:val="00B31E46"/>
    <w:rsid w:val="00B32D01"/>
    <w:rsid w:val="00B36468"/>
    <w:rsid w:val="00B36F81"/>
    <w:rsid w:val="00B452BD"/>
    <w:rsid w:val="00B46E6C"/>
    <w:rsid w:val="00B4725B"/>
    <w:rsid w:val="00B57B82"/>
    <w:rsid w:val="00B6699B"/>
    <w:rsid w:val="00B71011"/>
    <w:rsid w:val="00B7386A"/>
    <w:rsid w:val="00B80427"/>
    <w:rsid w:val="00B87CC3"/>
    <w:rsid w:val="00B946BA"/>
    <w:rsid w:val="00B9559B"/>
    <w:rsid w:val="00BA251C"/>
    <w:rsid w:val="00BA2A54"/>
    <w:rsid w:val="00BA6AEF"/>
    <w:rsid w:val="00BB43F6"/>
    <w:rsid w:val="00BC42B6"/>
    <w:rsid w:val="00BD50E1"/>
    <w:rsid w:val="00BD695F"/>
    <w:rsid w:val="00BE0D82"/>
    <w:rsid w:val="00BF1A09"/>
    <w:rsid w:val="00BF31F5"/>
    <w:rsid w:val="00C02D69"/>
    <w:rsid w:val="00C04321"/>
    <w:rsid w:val="00C04D9E"/>
    <w:rsid w:val="00C13429"/>
    <w:rsid w:val="00C17FF9"/>
    <w:rsid w:val="00C346A2"/>
    <w:rsid w:val="00C4232E"/>
    <w:rsid w:val="00C4584A"/>
    <w:rsid w:val="00C5293D"/>
    <w:rsid w:val="00C53C34"/>
    <w:rsid w:val="00C5407B"/>
    <w:rsid w:val="00C57955"/>
    <w:rsid w:val="00C61644"/>
    <w:rsid w:val="00C6685F"/>
    <w:rsid w:val="00C7242C"/>
    <w:rsid w:val="00C76C47"/>
    <w:rsid w:val="00C773EB"/>
    <w:rsid w:val="00C9205F"/>
    <w:rsid w:val="00C928FF"/>
    <w:rsid w:val="00C9446C"/>
    <w:rsid w:val="00C94DFD"/>
    <w:rsid w:val="00CA5F86"/>
    <w:rsid w:val="00CB6C75"/>
    <w:rsid w:val="00CB7574"/>
    <w:rsid w:val="00CD40E5"/>
    <w:rsid w:val="00CD5263"/>
    <w:rsid w:val="00CD70DF"/>
    <w:rsid w:val="00CE31C6"/>
    <w:rsid w:val="00CF1ED5"/>
    <w:rsid w:val="00D0094B"/>
    <w:rsid w:val="00D02D6E"/>
    <w:rsid w:val="00D13A9A"/>
    <w:rsid w:val="00D15970"/>
    <w:rsid w:val="00D173F8"/>
    <w:rsid w:val="00D217CB"/>
    <w:rsid w:val="00D25287"/>
    <w:rsid w:val="00D335FD"/>
    <w:rsid w:val="00D356E0"/>
    <w:rsid w:val="00D4192A"/>
    <w:rsid w:val="00D4297F"/>
    <w:rsid w:val="00D51F8D"/>
    <w:rsid w:val="00D571F8"/>
    <w:rsid w:val="00D613C8"/>
    <w:rsid w:val="00D614E5"/>
    <w:rsid w:val="00D6400B"/>
    <w:rsid w:val="00D73887"/>
    <w:rsid w:val="00D75B96"/>
    <w:rsid w:val="00D75BA3"/>
    <w:rsid w:val="00D82DF7"/>
    <w:rsid w:val="00DC6211"/>
    <w:rsid w:val="00DD1B5A"/>
    <w:rsid w:val="00DD2FA2"/>
    <w:rsid w:val="00DE07B2"/>
    <w:rsid w:val="00DE1541"/>
    <w:rsid w:val="00DE31D3"/>
    <w:rsid w:val="00DE512A"/>
    <w:rsid w:val="00DF20E3"/>
    <w:rsid w:val="00DF3C1D"/>
    <w:rsid w:val="00DF4D77"/>
    <w:rsid w:val="00E025BC"/>
    <w:rsid w:val="00E156D8"/>
    <w:rsid w:val="00E16C94"/>
    <w:rsid w:val="00E266C3"/>
    <w:rsid w:val="00E26B26"/>
    <w:rsid w:val="00E3167C"/>
    <w:rsid w:val="00E3785D"/>
    <w:rsid w:val="00E440BB"/>
    <w:rsid w:val="00E458D6"/>
    <w:rsid w:val="00E53057"/>
    <w:rsid w:val="00E54C94"/>
    <w:rsid w:val="00E624D3"/>
    <w:rsid w:val="00E7274B"/>
    <w:rsid w:val="00E93D87"/>
    <w:rsid w:val="00EA0548"/>
    <w:rsid w:val="00EA157C"/>
    <w:rsid w:val="00EA2ABD"/>
    <w:rsid w:val="00EA61C7"/>
    <w:rsid w:val="00EB480F"/>
    <w:rsid w:val="00EC35D8"/>
    <w:rsid w:val="00EC3CD9"/>
    <w:rsid w:val="00EC51B4"/>
    <w:rsid w:val="00EE166C"/>
    <w:rsid w:val="00EF184F"/>
    <w:rsid w:val="00EF5EA6"/>
    <w:rsid w:val="00F0433B"/>
    <w:rsid w:val="00F11EFB"/>
    <w:rsid w:val="00F26ED4"/>
    <w:rsid w:val="00F426FB"/>
    <w:rsid w:val="00F55766"/>
    <w:rsid w:val="00F629F5"/>
    <w:rsid w:val="00F6479B"/>
    <w:rsid w:val="00F66E25"/>
    <w:rsid w:val="00F71789"/>
    <w:rsid w:val="00F75303"/>
    <w:rsid w:val="00F80D27"/>
    <w:rsid w:val="00F82200"/>
    <w:rsid w:val="00F84030"/>
    <w:rsid w:val="00F90C95"/>
    <w:rsid w:val="00F9765C"/>
    <w:rsid w:val="00FA78BD"/>
    <w:rsid w:val="00FB323F"/>
    <w:rsid w:val="00FB5C52"/>
    <w:rsid w:val="00FC1EBD"/>
    <w:rsid w:val="00FC4C95"/>
    <w:rsid w:val="00FD0B0A"/>
    <w:rsid w:val="00FE2F6F"/>
    <w:rsid w:val="00FE482F"/>
    <w:rsid w:val="00FF32E2"/>
    <w:rsid w:val="00FF3615"/>
    <w:rsid w:val="00FF5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0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7FE"/>
    <w:rPr>
      <w:rFonts w:ascii="Arial" w:hAnsi="Arial"/>
      <w:szCs w:val="24"/>
      <w:lang w:val="fr-FR" w:eastAsia="fr-FR"/>
    </w:rPr>
  </w:style>
  <w:style w:type="paragraph" w:styleId="Heading1">
    <w:name w:val="heading 1"/>
    <w:basedOn w:val="Normal"/>
    <w:next w:val="Normal"/>
    <w:qFormat/>
    <w:rsid w:val="00FF556B"/>
    <w:pPr>
      <w:widowControl w:val="0"/>
      <w:outlineLvl w:val="0"/>
    </w:pPr>
    <w:rPr>
      <w:rFonts w:cs="Arial"/>
      <w:b/>
      <w:bCs/>
      <w:kern w:val="32"/>
      <w:szCs w:val="32"/>
    </w:rPr>
  </w:style>
  <w:style w:type="paragraph" w:styleId="Heading2">
    <w:name w:val="heading 2"/>
    <w:basedOn w:val="Normal"/>
    <w:next w:val="Normal"/>
    <w:qFormat/>
    <w:rsid w:val="005F6395"/>
    <w:pPr>
      <w:keepNext/>
      <w:outlineLvl w:val="1"/>
    </w:pPr>
    <w:rPr>
      <w:rFonts w:cs="Arial"/>
      <w:bCs/>
      <w:iCs/>
      <w:szCs w:val="28"/>
    </w:rPr>
  </w:style>
  <w:style w:type="paragraph" w:styleId="Heading3">
    <w:name w:val="heading 3"/>
    <w:basedOn w:val="Normal"/>
    <w:next w:val="Normal"/>
    <w:qFormat/>
    <w:rsid w:val="00C13429"/>
    <w:pPr>
      <w:keepNext/>
      <w:outlineLvl w:val="2"/>
    </w:pPr>
    <w:rPr>
      <w:rFonts w:cs="Arial"/>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56D67"/>
    <w:rPr>
      <w:rFonts w:ascii="Tahoma" w:hAnsi="Tahoma" w:cs="Tahoma"/>
      <w:sz w:val="16"/>
      <w:szCs w:val="16"/>
    </w:rPr>
  </w:style>
  <w:style w:type="paragraph" w:styleId="Header">
    <w:name w:val="header"/>
    <w:basedOn w:val="Normal"/>
    <w:link w:val="HeaderChar"/>
    <w:uiPriority w:val="99"/>
    <w:rsid w:val="00656D67"/>
    <w:pPr>
      <w:tabs>
        <w:tab w:val="center" w:pos="4536"/>
        <w:tab w:val="right" w:pos="9072"/>
      </w:tabs>
      <w:spacing w:line="170" w:lineRule="exact"/>
    </w:pPr>
    <w:rPr>
      <w:sz w:val="15"/>
    </w:rPr>
  </w:style>
  <w:style w:type="paragraph" w:styleId="Footer">
    <w:name w:val="footer"/>
    <w:basedOn w:val="Normal"/>
    <w:rsid w:val="00F9765C"/>
    <w:pPr>
      <w:tabs>
        <w:tab w:val="center" w:pos="4536"/>
        <w:tab w:val="right" w:pos="9072"/>
      </w:tabs>
      <w:spacing w:line="170" w:lineRule="exact"/>
    </w:pPr>
    <w:rPr>
      <w:sz w:val="15"/>
    </w:rPr>
  </w:style>
  <w:style w:type="character" w:styleId="Hyperlink">
    <w:name w:val="Hyperlink"/>
    <w:rsid w:val="003B72C1"/>
    <w:rPr>
      <w:color w:val="0000FF"/>
      <w:u w:val="single"/>
    </w:rPr>
  </w:style>
  <w:style w:type="character" w:customStyle="1" w:styleId="TMSRMN">
    <w:name w:val="TMSRMN"/>
    <w:qFormat/>
    <w:rsid w:val="00EA61C7"/>
    <w:rPr>
      <w:rFonts w:ascii="Times New Roman" w:hAnsi="Times New Roman"/>
      <w:sz w:val="24"/>
    </w:rPr>
  </w:style>
  <w:style w:type="paragraph" w:styleId="ListParagraph">
    <w:name w:val="List Paragraph"/>
    <w:basedOn w:val="Normal"/>
    <w:uiPriority w:val="34"/>
    <w:qFormat/>
    <w:rsid w:val="00B152E9"/>
    <w:pPr>
      <w:ind w:left="720"/>
      <w:contextualSpacing/>
    </w:pPr>
  </w:style>
  <w:style w:type="character" w:customStyle="1" w:styleId="HeaderChar">
    <w:name w:val="Header Char"/>
    <w:basedOn w:val="DefaultParagraphFont"/>
    <w:link w:val="Header"/>
    <w:uiPriority w:val="99"/>
    <w:rsid w:val="00876C85"/>
    <w:rPr>
      <w:rFonts w:ascii="Arial" w:hAnsi="Arial"/>
      <w:sz w:val="15"/>
      <w:szCs w:val="24"/>
      <w:lang w:val="fr-FR" w:eastAsia="fr-FR"/>
    </w:rPr>
  </w:style>
  <w:style w:type="character" w:customStyle="1" w:styleId="Superscript">
    <w:name w:val="Superscript"/>
    <w:basedOn w:val="TMSRMN"/>
    <w:qFormat/>
    <w:rsid w:val="009E6800"/>
    <w:rPr>
      <w:rFonts w:ascii="Times New Roman" w:hAnsi="Times New Roman"/>
      <w:sz w:val="24"/>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7FE"/>
    <w:rPr>
      <w:rFonts w:ascii="Arial" w:hAnsi="Arial"/>
      <w:szCs w:val="24"/>
      <w:lang w:val="fr-FR" w:eastAsia="fr-FR"/>
    </w:rPr>
  </w:style>
  <w:style w:type="paragraph" w:styleId="Heading1">
    <w:name w:val="heading 1"/>
    <w:basedOn w:val="Normal"/>
    <w:next w:val="Normal"/>
    <w:qFormat/>
    <w:rsid w:val="00FF556B"/>
    <w:pPr>
      <w:widowControl w:val="0"/>
      <w:outlineLvl w:val="0"/>
    </w:pPr>
    <w:rPr>
      <w:rFonts w:cs="Arial"/>
      <w:b/>
      <w:bCs/>
      <w:kern w:val="32"/>
      <w:szCs w:val="32"/>
    </w:rPr>
  </w:style>
  <w:style w:type="paragraph" w:styleId="Heading2">
    <w:name w:val="heading 2"/>
    <w:basedOn w:val="Normal"/>
    <w:next w:val="Normal"/>
    <w:qFormat/>
    <w:rsid w:val="005F6395"/>
    <w:pPr>
      <w:keepNext/>
      <w:outlineLvl w:val="1"/>
    </w:pPr>
    <w:rPr>
      <w:rFonts w:cs="Arial"/>
      <w:bCs/>
      <w:iCs/>
      <w:szCs w:val="28"/>
    </w:rPr>
  </w:style>
  <w:style w:type="paragraph" w:styleId="Heading3">
    <w:name w:val="heading 3"/>
    <w:basedOn w:val="Normal"/>
    <w:next w:val="Normal"/>
    <w:qFormat/>
    <w:rsid w:val="00C13429"/>
    <w:pPr>
      <w:keepNext/>
      <w:outlineLvl w:val="2"/>
    </w:pPr>
    <w:rPr>
      <w:rFonts w:cs="Arial"/>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56D67"/>
    <w:rPr>
      <w:rFonts w:ascii="Tahoma" w:hAnsi="Tahoma" w:cs="Tahoma"/>
      <w:sz w:val="16"/>
      <w:szCs w:val="16"/>
    </w:rPr>
  </w:style>
  <w:style w:type="paragraph" w:styleId="Header">
    <w:name w:val="header"/>
    <w:basedOn w:val="Normal"/>
    <w:link w:val="HeaderChar"/>
    <w:uiPriority w:val="99"/>
    <w:rsid w:val="00656D67"/>
    <w:pPr>
      <w:tabs>
        <w:tab w:val="center" w:pos="4536"/>
        <w:tab w:val="right" w:pos="9072"/>
      </w:tabs>
      <w:spacing w:line="170" w:lineRule="exact"/>
    </w:pPr>
    <w:rPr>
      <w:sz w:val="15"/>
    </w:rPr>
  </w:style>
  <w:style w:type="paragraph" w:styleId="Footer">
    <w:name w:val="footer"/>
    <w:basedOn w:val="Normal"/>
    <w:rsid w:val="00F9765C"/>
    <w:pPr>
      <w:tabs>
        <w:tab w:val="center" w:pos="4536"/>
        <w:tab w:val="right" w:pos="9072"/>
      </w:tabs>
      <w:spacing w:line="170" w:lineRule="exact"/>
    </w:pPr>
    <w:rPr>
      <w:sz w:val="15"/>
    </w:rPr>
  </w:style>
  <w:style w:type="character" w:styleId="Hyperlink">
    <w:name w:val="Hyperlink"/>
    <w:rsid w:val="003B72C1"/>
    <w:rPr>
      <w:color w:val="0000FF"/>
      <w:u w:val="single"/>
    </w:rPr>
  </w:style>
  <w:style w:type="character" w:customStyle="1" w:styleId="TMSRMN">
    <w:name w:val="TMSRMN"/>
    <w:qFormat/>
    <w:rsid w:val="00EA61C7"/>
    <w:rPr>
      <w:rFonts w:ascii="Times New Roman" w:hAnsi="Times New Roman"/>
      <w:sz w:val="24"/>
    </w:rPr>
  </w:style>
  <w:style w:type="paragraph" w:styleId="ListParagraph">
    <w:name w:val="List Paragraph"/>
    <w:basedOn w:val="Normal"/>
    <w:uiPriority w:val="34"/>
    <w:qFormat/>
    <w:rsid w:val="00B152E9"/>
    <w:pPr>
      <w:ind w:left="720"/>
      <w:contextualSpacing/>
    </w:pPr>
  </w:style>
  <w:style w:type="character" w:customStyle="1" w:styleId="HeaderChar">
    <w:name w:val="Header Char"/>
    <w:basedOn w:val="DefaultParagraphFont"/>
    <w:link w:val="Header"/>
    <w:uiPriority w:val="99"/>
    <w:rsid w:val="00876C85"/>
    <w:rPr>
      <w:rFonts w:ascii="Arial" w:hAnsi="Arial"/>
      <w:sz w:val="15"/>
      <w:szCs w:val="24"/>
      <w:lang w:val="fr-FR" w:eastAsia="fr-FR"/>
    </w:rPr>
  </w:style>
  <w:style w:type="character" w:customStyle="1" w:styleId="Superscript">
    <w:name w:val="Superscript"/>
    <w:basedOn w:val="TMSRMN"/>
    <w:qFormat/>
    <w:rsid w:val="009E6800"/>
    <w:rPr>
      <w:rFonts w:ascii="Times New Roman" w:hAnsi="Times New Roman"/>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464670">
      <w:bodyDiv w:val="1"/>
      <w:marLeft w:val="0"/>
      <w:marRight w:val="0"/>
      <w:marTop w:val="0"/>
      <w:marBottom w:val="0"/>
      <w:divBdr>
        <w:top w:val="none" w:sz="0" w:space="0" w:color="auto"/>
        <w:left w:val="none" w:sz="0" w:space="0" w:color="auto"/>
        <w:bottom w:val="none" w:sz="0" w:space="0" w:color="auto"/>
        <w:right w:val="none" w:sz="0" w:space="0" w:color="auto"/>
      </w:divBdr>
    </w:div>
    <w:div w:id="802650750">
      <w:bodyDiv w:val="1"/>
      <w:marLeft w:val="0"/>
      <w:marRight w:val="0"/>
      <w:marTop w:val="0"/>
      <w:marBottom w:val="0"/>
      <w:divBdr>
        <w:top w:val="none" w:sz="0" w:space="0" w:color="auto"/>
        <w:left w:val="none" w:sz="0" w:space="0" w:color="auto"/>
        <w:bottom w:val="none" w:sz="0" w:space="0" w:color="auto"/>
        <w:right w:val="none" w:sz="0" w:space="0" w:color="auto"/>
      </w:divBdr>
    </w:div>
    <w:div w:id="1363507963">
      <w:bodyDiv w:val="1"/>
      <w:marLeft w:val="0"/>
      <w:marRight w:val="0"/>
      <w:marTop w:val="0"/>
      <w:marBottom w:val="0"/>
      <w:divBdr>
        <w:top w:val="none" w:sz="0" w:space="0" w:color="auto"/>
        <w:left w:val="none" w:sz="0" w:space="0" w:color="auto"/>
        <w:bottom w:val="none" w:sz="0" w:space="0" w:color="auto"/>
        <w:right w:val="none" w:sz="0" w:space="0" w:color="auto"/>
      </w:divBdr>
    </w:div>
    <w:div w:id="183776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2852</Words>
  <Characters>15690</Characters>
  <Application>Microsoft Office Word</Application>
  <DocSecurity>0</DocSecurity>
  <Lines>130</Lines>
  <Paragraphs>37</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XXX</vt:lpstr>
      <vt:lpstr>XXX</vt:lpstr>
      <vt:lpstr>XXX</vt:lpstr>
    </vt:vector>
  </TitlesOfParts>
  <Company>Université de Genève</Company>
  <LinksUpToDate>false</LinksUpToDate>
  <CharactersWithSpaces>18505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dc:title>
  <dc:creator>UNIGE</dc:creator>
  <cp:lastModifiedBy>Claude P</cp:lastModifiedBy>
  <cp:revision>2</cp:revision>
  <cp:lastPrinted>2018-10-18T12:28:00Z</cp:lastPrinted>
  <dcterms:created xsi:type="dcterms:W3CDTF">2020-08-16T12:24:00Z</dcterms:created>
  <dcterms:modified xsi:type="dcterms:W3CDTF">2020-08-16T12:24:00Z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american-chemical-society</vt:lpwstr>
  </property>
</Properties>
</file>